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CE9F" w14:textId="77777777" w:rsidR="00CF07E6" w:rsidRDefault="00CF07E6">
      <w:pPr>
        <w:rPr>
          <w:b/>
          <w:sz w:val="28"/>
          <w:szCs w:val="28"/>
        </w:rPr>
      </w:pPr>
    </w:p>
    <w:p w14:paraId="3AA1F1C1" w14:textId="52C37FD3" w:rsidR="00CF07E6" w:rsidRDefault="00CF07E6" w:rsidP="00CF07E6">
      <w:pPr>
        <w:jc w:val="center"/>
        <w:rPr>
          <w:b/>
          <w:sz w:val="28"/>
          <w:szCs w:val="28"/>
        </w:rPr>
      </w:pPr>
      <w:r>
        <w:rPr>
          <w:b/>
          <w:noProof/>
          <w:sz w:val="28"/>
          <w:szCs w:val="28"/>
        </w:rPr>
        <w:drawing>
          <wp:inline distT="0" distB="0" distL="0" distR="0" wp14:anchorId="402D0F43" wp14:editId="21A0ECE0">
            <wp:extent cx="2959565" cy="1095554"/>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N_Logo_kleur.pdf"/>
                    <pic:cNvPicPr/>
                  </pic:nvPicPr>
                  <pic:blipFill>
                    <a:blip r:embed="rId6">
                      <a:extLst>
                        <a:ext uri="{28A0092B-C50C-407E-A947-70E740481C1C}">
                          <a14:useLocalDpi xmlns:a14="http://schemas.microsoft.com/office/drawing/2010/main" val="0"/>
                        </a:ext>
                      </a:extLst>
                    </a:blip>
                    <a:stretch>
                      <a:fillRect/>
                    </a:stretch>
                  </pic:blipFill>
                  <pic:spPr>
                    <a:xfrm>
                      <a:off x="0" y="0"/>
                      <a:ext cx="3028719" cy="1121153"/>
                    </a:xfrm>
                    <a:prstGeom prst="rect">
                      <a:avLst/>
                    </a:prstGeom>
                  </pic:spPr>
                </pic:pic>
              </a:graphicData>
            </a:graphic>
          </wp:inline>
        </w:drawing>
      </w:r>
    </w:p>
    <w:p w14:paraId="310B9952" w14:textId="77777777" w:rsidR="00CF07E6" w:rsidRDefault="00CF07E6" w:rsidP="00CF07E6">
      <w:pPr>
        <w:jc w:val="center"/>
        <w:rPr>
          <w:b/>
          <w:sz w:val="28"/>
          <w:szCs w:val="28"/>
        </w:rPr>
      </w:pPr>
    </w:p>
    <w:p w14:paraId="1973038F" w14:textId="51E789E5" w:rsidR="005E1E2C" w:rsidRPr="00D067CF" w:rsidRDefault="00F82597">
      <w:pPr>
        <w:rPr>
          <w:b/>
          <w:sz w:val="28"/>
          <w:szCs w:val="28"/>
        </w:rPr>
      </w:pPr>
      <w:r>
        <w:rPr>
          <w:b/>
          <w:sz w:val="28"/>
          <w:szCs w:val="28"/>
        </w:rPr>
        <w:t xml:space="preserve">COÖPERATIE </w:t>
      </w:r>
      <w:r w:rsidR="00D067CF" w:rsidRPr="00D067CF">
        <w:rPr>
          <w:b/>
          <w:sz w:val="28"/>
          <w:szCs w:val="28"/>
        </w:rPr>
        <w:t>DE LANDGENOTEN</w:t>
      </w:r>
      <w:r w:rsidR="00316C0E">
        <w:rPr>
          <w:rStyle w:val="Voetnootmarkering"/>
          <w:b/>
          <w:sz w:val="28"/>
          <w:szCs w:val="28"/>
        </w:rPr>
        <w:footnoteReference w:id="1"/>
      </w:r>
      <w:r w:rsidR="00D067CF" w:rsidRPr="00D067CF">
        <w:rPr>
          <w:b/>
          <w:sz w:val="28"/>
          <w:szCs w:val="28"/>
        </w:rPr>
        <w:t xml:space="preserve"> </w:t>
      </w:r>
      <w:r w:rsidR="00293C9D">
        <w:rPr>
          <w:b/>
          <w:sz w:val="28"/>
          <w:szCs w:val="28"/>
        </w:rPr>
        <w:t>BOE</w:t>
      </w:r>
      <w:r w:rsidR="00D067CF" w:rsidRPr="00D067CF">
        <w:rPr>
          <w:b/>
          <w:sz w:val="28"/>
          <w:szCs w:val="28"/>
        </w:rPr>
        <w:t xml:space="preserve">KJAAR 2019: </w:t>
      </w:r>
      <w:r w:rsidR="00293C9D">
        <w:rPr>
          <w:b/>
          <w:sz w:val="28"/>
          <w:szCs w:val="28"/>
        </w:rPr>
        <w:t>JAARVERSLAG</w:t>
      </w:r>
    </w:p>
    <w:p w14:paraId="6C5C55F2" w14:textId="77777777" w:rsidR="00D067CF" w:rsidRDefault="00D067CF"/>
    <w:p w14:paraId="2D5A0C51" w14:textId="77777777" w:rsidR="001E213D" w:rsidRPr="00A95DAE" w:rsidRDefault="00D067CF" w:rsidP="00A95DAE">
      <w:pPr>
        <w:pBdr>
          <w:top w:val="single" w:sz="4" w:space="1" w:color="auto"/>
          <w:left w:val="single" w:sz="4" w:space="4" w:color="auto"/>
          <w:bottom w:val="single" w:sz="4" w:space="1" w:color="auto"/>
          <w:right w:val="single" w:sz="4" w:space="4" w:color="auto"/>
        </w:pBdr>
        <w:shd w:val="clear" w:color="auto" w:fill="FFF2CC" w:themeFill="accent4" w:themeFillTint="33"/>
        <w:rPr>
          <w:b/>
        </w:rPr>
      </w:pPr>
      <w:r w:rsidRPr="00A95DAE">
        <w:rPr>
          <w:b/>
        </w:rPr>
        <w:t>1. FINANCIELE CIJFERS, d</w:t>
      </w:r>
      <w:r w:rsidR="00293C9D">
        <w:rPr>
          <w:b/>
        </w:rPr>
        <w:t>.</w:t>
      </w:r>
      <w:r w:rsidRPr="00A95DAE">
        <w:rPr>
          <w:b/>
        </w:rPr>
        <w:t>d</w:t>
      </w:r>
      <w:r w:rsidR="00293C9D">
        <w:rPr>
          <w:b/>
        </w:rPr>
        <w:t>.</w:t>
      </w:r>
      <w:r w:rsidRPr="00A95DAE">
        <w:rPr>
          <w:b/>
        </w:rPr>
        <w:t xml:space="preserve"> 31 dec 2019</w:t>
      </w:r>
      <w:r w:rsidR="00D37153" w:rsidRPr="00A95DAE">
        <w:rPr>
          <w:rStyle w:val="Voetnootmarkering"/>
          <w:b/>
        </w:rPr>
        <w:footnoteReference w:id="2"/>
      </w:r>
    </w:p>
    <w:p w14:paraId="72974C60" w14:textId="02C3B05E" w:rsidR="00574A69" w:rsidRDefault="004D25FC"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rPr>
          <w:noProof/>
        </w:rPr>
        <w:drawing>
          <wp:inline distT="0" distB="0" distL="0" distR="0" wp14:anchorId="247E561A" wp14:editId="1DB9FA4A">
            <wp:extent cx="1190445" cy="119044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aarvarken.png"/>
                    <pic:cNvPicPr/>
                  </pic:nvPicPr>
                  <pic:blipFill>
                    <a:blip r:embed="rId7">
                      <a:extLst>
                        <a:ext uri="{28A0092B-C50C-407E-A947-70E740481C1C}">
                          <a14:useLocalDpi xmlns:a14="http://schemas.microsoft.com/office/drawing/2010/main" val="0"/>
                        </a:ext>
                      </a:extLst>
                    </a:blip>
                    <a:stretch>
                      <a:fillRect/>
                    </a:stretch>
                  </pic:blipFill>
                  <pic:spPr>
                    <a:xfrm>
                      <a:off x="0" y="0"/>
                      <a:ext cx="1194498" cy="1194498"/>
                    </a:xfrm>
                    <a:prstGeom prst="rect">
                      <a:avLst/>
                    </a:prstGeom>
                  </pic:spPr>
                </pic:pic>
              </a:graphicData>
            </a:graphic>
          </wp:inline>
        </w:drawing>
      </w:r>
    </w:p>
    <w:p w14:paraId="3159ED9F" w14:textId="1C8C22EA" w:rsidR="00D067CF" w:rsidRDefault="008D2F0E"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rsidRPr="008D2F0E">
        <w:t>1105</w:t>
      </w:r>
      <w:r w:rsidR="00D067CF" w:rsidRPr="008D2F0E">
        <w:t xml:space="preserve"> aandeelhouders (+</w:t>
      </w:r>
      <w:r w:rsidRPr="008D2F0E">
        <w:t>77</w:t>
      </w:r>
      <w:r w:rsidR="001E213D">
        <w:t xml:space="preserve"> ADH</w:t>
      </w:r>
      <w:r w:rsidR="00D067CF">
        <w:t>)</w:t>
      </w:r>
    </w:p>
    <w:p w14:paraId="61FDB238" w14:textId="795C2803" w:rsidR="00D067CF" w:rsidRDefault="002A3287"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rsidRPr="002A3287">
        <w:t>45</w:t>
      </w:r>
      <w:r w:rsidR="00A70B03">
        <w:t>72</w:t>
      </w:r>
      <w:r w:rsidR="00D067CF">
        <w:t xml:space="preserve"> aandelen (</w:t>
      </w:r>
      <w:r w:rsidR="00F44E4C">
        <w:t xml:space="preserve">groei: </w:t>
      </w:r>
      <w:r w:rsidR="00D067CF">
        <w:t>+</w:t>
      </w:r>
      <w:r w:rsidRPr="002A3287">
        <w:t>329</w:t>
      </w:r>
      <w:r w:rsidR="001E213D">
        <w:t xml:space="preserve"> aandelen</w:t>
      </w:r>
      <w:r w:rsidR="00D067CF">
        <w:t>)</w:t>
      </w:r>
    </w:p>
    <w:p w14:paraId="2B8261EE" w14:textId="1A08CF28" w:rsidR="00F44E4C" w:rsidRPr="00A70B03" w:rsidRDefault="001E213D"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rsidRPr="00A70B03">
        <w:t>1.</w:t>
      </w:r>
      <w:r w:rsidR="00F41B2E" w:rsidRPr="00A70B03">
        <w:t>143</w:t>
      </w:r>
      <w:r w:rsidRPr="00A70B03">
        <w:t>.</w:t>
      </w:r>
      <w:r w:rsidR="00F41B2E" w:rsidRPr="00A70B03">
        <w:t>00</w:t>
      </w:r>
      <w:r w:rsidRPr="00A70B03">
        <w:t xml:space="preserve">0 euro </w:t>
      </w:r>
      <w:r w:rsidR="00D067CF" w:rsidRPr="00A70B03">
        <w:t>kapitaal (+</w:t>
      </w:r>
      <w:r w:rsidR="00F41B2E" w:rsidRPr="00A70B03">
        <w:t>82.250</w:t>
      </w:r>
      <w:r w:rsidRPr="00A70B03">
        <w:t xml:space="preserve"> euro</w:t>
      </w:r>
      <w:r w:rsidR="00595BE8" w:rsidRPr="00A70B03">
        <w:t>)</w:t>
      </w:r>
    </w:p>
    <w:p w14:paraId="25CAAB88" w14:textId="77777777" w:rsidR="00E55800" w:rsidRDefault="00E55800"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t xml:space="preserve">17,08 ha </w:t>
      </w:r>
      <w:r w:rsidR="00293C9D">
        <w:t xml:space="preserve">landbouwgrond </w:t>
      </w:r>
      <w:r>
        <w:t>in eigendom</w:t>
      </w:r>
    </w:p>
    <w:p w14:paraId="22C4D2C7" w14:textId="77777777" w:rsidR="003C52DB" w:rsidRDefault="003C52DB" w:rsidP="00A95DAE">
      <w:pPr>
        <w:pBdr>
          <w:top w:val="single" w:sz="4" w:space="1" w:color="auto"/>
          <w:left w:val="single" w:sz="4" w:space="4" w:color="auto"/>
          <w:bottom w:val="single" w:sz="4" w:space="1" w:color="auto"/>
          <w:right w:val="single" w:sz="4" w:space="4" w:color="auto"/>
        </w:pBdr>
        <w:shd w:val="clear" w:color="auto" w:fill="FFF2CC" w:themeFill="accent4" w:themeFillTint="33"/>
      </w:pPr>
    </w:p>
    <w:p w14:paraId="40C6940F" w14:textId="7A845621" w:rsidR="00D067CF" w:rsidRDefault="00D067CF"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t>IN</w:t>
      </w:r>
      <w:r w:rsidR="003C52DB">
        <w:t>KOMSTEN</w:t>
      </w:r>
      <w:r w:rsidR="00F82597">
        <w:t xml:space="preserve"> (euro)</w:t>
      </w:r>
      <w:r w:rsidR="003C52DB">
        <w:tab/>
      </w:r>
      <w:r w:rsidR="003C52DB">
        <w:tab/>
      </w:r>
      <w:r w:rsidR="003C52DB">
        <w:tab/>
      </w:r>
      <w:r w:rsidR="003C52DB">
        <w:tab/>
      </w:r>
      <w:r w:rsidR="003C52DB">
        <w:tab/>
      </w:r>
      <w:r w:rsidR="003C52DB">
        <w:tab/>
        <w:t>UITGAVEN</w:t>
      </w:r>
      <w:r w:rsidR="00F82597">
        <w:t xml:space="preserve"> (euro)</w:t>
      </w:r>
    </w:p>
    <w:tbl>
      <w:tblPr>
        <w:tblW w:w="9356"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487"/>
        <w:gridCol w:w="1420"/>
        <w:gridCol w:w="1756"/>
        <w:gridCol w:w="2693"/>
      </w:tblGrid>
      <w:tr w:rsidR="003C52DB" w:rsidRPr="003C52DB" w14:paraId="5562BF56" w14:textId="0C900A78" w:rsidTr="003C52DB">
        <w:trPr>
          <w:trHeight w:val="320"/>
        </w:trPr>
        <w:tc>
          <w:tcPr>
            <w:tcW w:w="3487" w:type="dxa"/>
            <w:shd w:val="clear" w:color="auto" w:fill="auto"/>
            <w:noWrap/>
            <w:vAlign w:val="bottom"/>
            <w:hideMark/>
          </w:tcPr>
          <w:p w14:paraId="7B438174" w14:textId="53A5D0BA" w:rsidR="003C52DB" w:rsidRPr="003C52DB" w:rsidRDefault="00E47CB8" w:rsidP="003C52DB">
            <w:pPr>
              <w:shd w:val="clear" w:color="auto" w:fill="FFF2CC" w:themeFill="accent4" w:themeFillTint="33"/>
            </w:pPr>
            <w:r>
              <w:t>Diverse inkomsten</w:t>
            </w:r>
          </w:p>
        </w:tc>
        <w:tc>
          <w:tcPr>
            <w:tcW w:w="1420" w:type="dxa"/>
            <w:shd w:val="clear" w:color="auto" w:fill="auto"/>
            <w:noWrap/>
            <w:vAlign w:val="bottom"/>
            <w:hideMark/>
          </w:tcPr>
          <w:p w14:paraId="67CA426A" w14:textId="4FFAE654" w:rsidR="003C52DB" w:rsidRPr="003C52DB" w:rsidRDefault="003C52DB" w:rsidP="003C52DB">
            <w:pPr>
              <w:shd w:val="clear" w:color="auto" w:fill="FFF2CC" w:themeFill="accent4" w:themeFillTint="33"/>
            </w:pPr>
            <w:r w:rsidRPr="003C52DB">
              <w:t xml:space="preserve">       </w:t>
            </w:r>
            <w:r w:rsidR="00E47CB8">
              <w:t>2</w:t>
            </w:r>
            <w:r w:rsidRPr="003C52DB">
              <w:t xml:space="preserve">.990,63 </w:t>
            </w:r>
          </w:p>
        </w:tc>
        <w:tc>
          <w:tcPr>
            <w:tcW w:w="1756" w:type="dxa"/>
            <w:vAlign w:val="bottom"/>
          </w:tcPr>
          <w:p w14:paraId="0CEE4C5A" w14:textId="62426609" w:rsidR="003C52DB" w:rsidRPr="003C52DB" w:rsidRDefault="003C52DB" w:rsidP="003C52DB">
            <w:pPr>
              <w:shd w:val="clear" w:color="auto" w:fill="FFF2CC" w:themeFill="accent4" w:themeFillTint="33"/>
            </w:pPr>
            <w:r>
              <w:t>B</w:t>
            </w:r>
            <w:r w:rsidRPr="003C52DB">
              <w:t>edrijfskosten</w:t>
            </w:r>
          </w:p>
        </w:tc>
        <w:tc>
          <w:tcPr>
            <w:tcW w:w="2693" w:type="dxa"/>
            <w:vAlign w:val="bottom"/>
          </w:tcPr>
          <w:p w14:paraId="2CF3D95C" w14:textId="2039242E" w:rsidR="003C52DB" w:rsidRPr="003C52DB" w:rsidRDefault="003C52DB" w:rsidP="003C52DB">
            <w:pPr>
              <w:shd w:val="clear" w:color="auto" w:fill="FFF2CC" w:themeFill="accent4" w:themeFillTint="33"/>
            </w:pPr>
            <w:r w:rsidRPr="003C52DB">
              <w:t xml:space="preserve">     25.666,71 </w:t>
            </w:r>
          </w:p>
        </w:tc>
      </w:tr>
      <w:tr w:rsidR="003C52DB" w:rsidRPr="003C52DB" w14:paraId="22B0EBAC" w14:textId="4B2DBC25" w:rsidTr="003C52DB">
        <w:trPr>
          <w:trHeight w:val="320"/>
        </w:trPr>
        <w:tc>
          <w:tcPr>
            <w:tcW w:w="3487" w:type="dxa"/>
            <w:shd w:val="clear" w:color="auto" w:fill="auto"/>
            <w:noWrap/>
            <w:vAlign w:val="bottom"/>
            <w:hideMark/>
          </w:tcPr>
          <w:p w14:paraId="4853367C" w14:textId="7F0292F4" w:rsidR="003C52DB" w:rsidRPr="003C52DB" w:rsidRDefault="00E47CB8" w:rsidP="003C52DB">
            <w:pPr>
              <w:shd w:val="clear" w:color="auto" w:fill="FFF2CC" w:themeFill="accent4" w:themeFillTint="33"/>
            </w:pPr>
            <w:r>
              <w:t>I</w:t>
            </w:r>
            <w:r w:rsidR="003C52DB" w:rsidRPr="003C52DB">
              <w:t>nkomsten</w:t>
            </w:r>
            <w:r>
              <w:t xml:space="preserve"> uit werking</w:t>
            </w:r>
          </w:p>
        </w:tc>
        <w:tc>
          <w:tcPr>
            <w:tcW w:w="1420" w:type="dxa"/>
            <w:shd w:val="clear" w:color="auto" w:fill="auto"/>
            <w:noWrap/>
            <w:vAlign w:val="bottom"/>
            <w:hideMark/>
          </w:tcPr>
          <w:p w14:paraId="3B5E10A2" w14:textId="77777777" w:rsidR="003C52DB" w:rsidRPr="003C52DB" w:rsidRDefault="003C52DB" w:rsidP="003C52DB">
            <w:pPr>
              <w:shd w:val="clear" w:color="auto" w:fill="FFF2CC" w:themeFill="accent4" w:themeFillTint="33"/>
            </w:pPr>
            <w:r w:rsidRPr="003C52DB">
              <w:t xml:space="preserve">     21.332,44 </w:t>
            </w:r>
          </w:p>
        </w:tc>
        <w:tc>
          <w:tcPr>
            <w:tcW w:w="1756" w:type="dxa"/>
            <w:vAlign w:val="bottom"/>
          </w:tcPr>
          <w:p w14:paraId="3497C390" w14:textId="508EFD18" w:rsidR="003C52DB" w:rsidRPr="003C52DB" w:rsidRDefault="003C52DB" w:rsidP="003C52DB">
            <w:pPr>
              <w:shd w:val="clear" w:color="auto" w:fill="FFF2CC" w:themeFill="accent4" w:themeFillTint="33"/>
            </w:pPr>
            <w:r>
              <w:t>L</w:t>
            </w:r>
            <w:r w:rsidRPr="003C52DB">
              <w:t>onen</w:t>
            </w:r>
          </w:p>
        </w:tc>
        <w:tc>
          <w:tcPr>
            <w:tcW w:w="2693" w:type="dxa"/>
            <w:vAlign w:val="bottom"/>
          </w:tcPr>
          <w:p w14:paraId="3D364946" w14:textId="02B8637C" w:rsidR="003C52DB" w:rsidRPr="003C52DB" w:rsidRDefault="003C52DB" w:rsidP="003C52DB">
            <w:pPr>
              <w:shd w:val="clear" w:color="auto" w:fill="FFF2CC" w:themeFill="accent4" w:themeFillTint="33"/>
            </w:pPr>
            <w:r w:rsidRPr="003C52DB">
              <w:t xml:space="preserve">     90.337,50 </w:t>
            </w:r>
          </w:p>
        </w:tc>
      </w:tr>
      <w:tr w:rsidR="003C52DB" w:rsidRPr="003C52DB" w14:paraId="109639A0" w14:textId="76CD4883" w:rsidTr="003C52DB">
        <w:trPr>
          <w:trHeight w:val="320"/>
        </w:trPr>
        <w:tc>
          <w:tcPr>
            <w:tcW w:w="3487" w:type="dxa"/>
            <w:shd w:val="clear" w:color="auto" w:fill="auto"/>
            <w:noWrap/>
            <w:vAlign w:val="bottom"/>
            <w:hideMark/>
          </w:tcPr>
          <w:p w14:paraId="784DF0A2" w14:textId="639FB9A8" w:rsidR="003C52DB" w:rsidRPr="003C52DB" w:rsidRDefault="00E47CB8" w:rsidP="003C52DB">
            <w:pPr>
              <w:shd w:val="clear" w:color="auto" w:fill="FFF2CC" w:themeFill="accent4" w:themeFillTint="33"/>
            </w:pPr>
            <w:r>
              <w:t>Overheidss</w:t>
            </w:r>
            <w:r w:rsidR="003C52DB" w:rsidRPr="003C52DB">
              <w:t>ubsidies</w:t>
            </w:r>
          </w:p>
        </w:tc>
        <w:tc>
          <w:tcPr>
            <w:tcW w:w="1420" w:type="dxa"/>
            <w:shd w:val="clear" w:color="auto" w:fill="auto"/>
            <w:noWrap/>
            <w:vAlign w:val="bottom"/>
            <w:hideMark/>
          </w:tcPr>
          <w:p w14:paraId="61157E2C" w14:textId="77777777" w:rsidR="003C52DB" w:rsidRPr="003C52DB" w:rsidRDefault="003C52DB" w:rsidP="003C52DB">
            <w:pPr>
              <w:shd w:val="clear" w:color="auto" w:fill="FFF2CC" w:themeFill="accent4" w:themeFillTint="33"/>
            </w:pPr>
            <w:r w:rsidRPr="003C52DB">
              <w:t xml:space="preserve">     80.044,00 </w:t>
            </w:r>
          </w:p>
        </w:tc>
        <w:tc>
          <w:tcPr>
            <w:tcW w:w="1756" w:type="dxa"/>
            <w:vAlign w:val="bottom"/>
          </w:tcPr>
          <w:p w14:paraId="3C63B9D6" w14:textId="745A7706" w:rsidR="003C52DB" w:rsidRPr="003C52DB" w:rsidRDefault="003C52DB" w:rsidP="003C52DB">
            <w:pPr>
              <w:shd w:val="clear" w:color="auto" w:fill="FFF2CC" w:themeFill="accent4" w:themeFillTint="33"/>
            </w:pPr>
            <w:r>
              <w:t>A</w:t>
            </w:r>
            <w:r w:rsidRPr="003C52DB">
              <w:t>fschrijvingen</w:t>
            </w:r>
          </w:p>
        </w:tc>
        <w:tc>
          <w:tcPr>
            <w:tcW w:w="2693" w:type="dxa"/>
            <w:vAlign w:val="bottom"/>
          </w:tcPr>
          <w:p w14:paraId="58DD150B" w14:textId="3E506FB3" w:rsidR="003C52DB" w:rsidRPr="003C52DB" w:rsidRDefault="003C52DB" w:rsidP="003C52DB">
            <w:pPr>
              <w:shd w:val="clear" w:color="auto" w:fill="FFF2CC" w:themeFill="accent4" w:themeFillTint="33"/>
            </w:pPr>
            <w:r w:rsidRPr="003C52DB">
              <w:t xml:space="preserve">       6.297,09 </w:t>
            </w:r>
          </w:p>
        </w:tc>
      </w:tr>
      <w:tr w:rsidR="003C52DB" w:rsidRPr="003C52DB" w14:paraId="3AC9AFAA" w14:textId="2EDA0749" w:rsidTr="003C52DB">
        <w:trPr>
          <w:trHeight w:val="320"/>
        </w:trPr>
        <w:tc>
          <w:tcPr>
            <w:tcW w:w="3487" w:type="dxa"/>
            <w:shd w:val="clear" w:color="auto" w:fill="auto"/>
            <w:noWrap/>
            <w:vAlign w:val="bottom"/>
            <w:hideMark/>
          </w:tcPr>
          <w:p w14:paraId="6E2D6838" w14:textId="304542EC" w:rsidR="003C52DB" w:rsidRPr="003C52DB" w:rsidRDefault="003C52DB" w:rsidP="003C52DB">
            <w:pPr>
              <w:shd w:val="clear" w:color="auto" w:fill="FFF2CC" w:themeFill="accent4" w:themeFillTint="33"/>
            </w:pPr>
            <w:r>
              <w:t>T</w:t>
            </w:r>
            <w:r w:rsidRPr="003C52DB">
              <w:t>oelages</w:t>
            </w:r>
            <w:r w:rsidR="00E47CB8">
              <w:t xml:space="preserve"> en giften</w:t>
            </w:r>
          </w:p>
        </w:tc>
        <w:tc>
          <w:tcPr>
            <w:tcW w:w="1420" w:type="dxa"/>
            <w:shd w:val="clear" w:color="auto" w:fill="auto"/>
            <w:noWrap/>
            <w:vAlign w:val="bottom"/>
            <w:hideMark/>
          </w:tcPr>
          <w:p w14:paraId="5F0415EB" w14:textId="5631EF07" w:rsidR="003C52DB" w:rsidRPr="003C52DB" w:rsidRDefault="003C52DB" w:rsidP="003C52DB">
            <w:pPr>
              <w:shd w:val="clear" w:color="auto" w:fill="FFF2CC" w:themeFill="accent4" w:themeFillTint="33"/>
            </w:pPr>
            <w:r w:rsidRPr="003C52DB">
              <w:t xml:space="preserve">     </w:t>
            </w:r>
            <w:r w:rsidR="00E47CB8">
              <w:t>20</w:t>
            </w:r>
            <w:r w:rsidRPr="003C52DB">
              <w:t xml:space="preserve">.387,43 </w:t>
            </w:r>
          </w:p>
        </w:tc>
        <w:tc>
          <w:tcPr>
            <w:tcW w:w="1756" w:type="dxa"/>
            <w:vAlign w:val="bottom"/>
          </w:tcPr>
          <w:p w14:paraId="7D564C83" w14:textId="6D036036" w:rsidR="003C52DB" w:rsidRPr="003C52DB" w:rsidRDefault="003C52DB" w:rsidP="003C52DB">
            <w:pPr>
              <w:shd w:val="clear" w:color="auto" w:fill="FFF2CC" w:themeFill="accent4" w:themeFillTint="33"/>
            </w:pPr>
            <w:r>
              <w:t>D</w:t>
            </w:r>
            <w:r w:rsidRPr="003C52DB">
              <w:t>iverse kosten</w:t>
            </w:r>
          </w:p>
        </w:tc>
        <w:tc>
          <w:tcPr>
            <w:tcW w:w="2693" w:type="dxa"/>
            <w:vAlign w:val="bottom"/>
          </w:tcPr>
          <w:p w14:paraId="72C24B5A" w14:textId="6133CE8B" w:rsidR="003C52DB" w:rsidRPr="003C52DB" w:rsidRDefault="003C52DB" w:rsidP="003C52DB">
            <w:pPr>
              <w:shd w:val="clear" w:color="auto" w:fill="FFF2CC" w:themeFill="accent4" w:themeFillTint="33"/>
            </w:pPr>
            <w:r w:rsidRPr="003C52DB">
              <w:t xml:space="preserve">       1.977,80 </w:t>
            </w:r>
          </w:p>
        </w:tc>
      </w:tr>
      <w:tr w:rsidR="003C52DB" w:rsidRPr="00EC24F6" w14:paraId="09B73FC4" w14:textId="1B879D24" w:rsidTr="003C52DB">
        <w:trPr>
          <w:trHeight w:val="320"/>
        </w:trPr>
        <w:tc>
          <w:tcPr>
            <w:tcW w:w="3487" w:type="dxa"/>
            <w:shd w:val="clear" w:color="auto" w:fill="auto"/>
            <w:noWrap/>
            <w:vAlign w:val="bottom"/>
            <w:hideMark/>
          </w:tcPr>
          <w:p w14:paraId="6664D7AF" w14:textId="05590FD5" w:rsidR="003C52DB" w:rsidRPr="00EC24F6" w:rsidRDefault="003C52DB" w:rsidP="003C52DB">
            <w:pPr>
              <w:shd w:val="clear" w:color="auto" w:fill="FFF2CC" w:themeFill="accent4" w:themeFillTint="33"/>
              <w:rPr>
                <w:b/>
              </w:rPr>
            </w:pPr>
            <w:r w:rsidRPr="00EC24F6">
              <w:rPr>
                <w:b/>
              </w:rPr>
              <w:t>TOTAAL</w:t>
            </w:r>
          </w:p>
        </w:tc>
        <w:tc>
          <w:tcPr>
            <w:tcW w:w="1420" w:type="dxa"/>
            <w:shd w:val="clear" w:color="auto" w:fill="auto"/>
            <w:noWrap/>
            <w:vAlign w:val="bottom"/>
            <w:hideMark/>
          </w:tcPr>
          <w:p w14:paraId="45B346FD" w14:textId="77900D36" w:rsidR="003C52DB" w:rsidRPr="00EC24F6" w:rsidRDefault="003C52DB" w:rsidP="003C52DB">
            <w:pPr>
              <w:shd w:val="clear" w:color="auto" w:fill="FFF2CC" w:themeFill="accent4" w:themeFillTint="33"/>
              <w:rPr>
                <w:b/>
              </w:rPr>
            </w:pPr>
            <w:r w:rsidRPr="00EC24F6">
              <w:rPr>
                <w:b/>
              </w:rPr>
              <w:t xml:space="preserve">   124.754,50 </w:t>
            </w:r>
          </w:p>
        </w:tc>
        <w:tc>
          <w:tcPr>
            <w:tcW w:w="1756" w:type="dxa"/>
            <w:vAlign w:val="bottom"/>
          </w:tcPr>
          <w:p w14:paraId="3CA41E1C" w14:textId="1DC3B466" w:rsidR="003C52DB" w:rsidRPr="00EC24F6" w:rsidRDefault="003C52DB" w:rsidP="003C52DB">
            <w:pPr>
              <w:shd w:val="clear" w:color="auto" w:fill="FFF2CC" w:themeFill="accent4" w:themeFillTint="33"/>
              <w:rPr>
                <w:b/>
              </w:rPr>
            </w:pPr>
            <w:r w:rsidRPr="00EC24F6">
              <w:rPr>
                <w:b/>
              </w:rPr>
              <w:t>TOTAAL</w:t>
            </w:r>
          </w:p>
        </w:tc>
        <w:tc>
          <w:tcPr>
            <w:tcW w:w="2693" w:type="dxa"/>
            <w:vAlign w:val="bottom"/>
          </w:tcPr>
          <w:p w14:paraId="7F23DC34" w14:textId="77EC6A1E" w:rsidR="003C52DB" w:rsidRPr="00EC24F6" w:rsidRDefault="003C52DB" w:rsidP="003C52DB">
            <w:pPr>
              <w:shd w:val="clear" w:color="auto" w:fill="FFF2CC" w:themeFill="accent4" w:themeFillTint="33"/>
              <w:rPr>
                <w:b/>
              </w:rPr>
            </w:pPr>
            <w:r w:rsidRPr="00EC24F6">
              <w:rPr>
                <w:b/>
              </w:rPr>
              <w:t xml:space="preserve">   124.279,10 </w:t>
            </w:r>
          </w:p>
        </w:tc>
      </w:tr>
    </w:tbl>
    <w:p w14:paraId="26194585" w14:textId="019DE20C" w:rsidR="00F82597" w:rsidRDefault="00C93CAC"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rsidRPr="00F34052">
        <w:rPr>
          <w:b/>
        </w:rPr>
        <w:t>Resultaat</w:t>
      </w:r>
      <w:r>
        <w:t xml:space="preserve">, na aftrek financiële kosten en belasting: </w:t>
      </w:r>
      <w:r w:rsidRPr="00F34052">
        <w:rPr>
          <w:b/>
        </w:rPr>
        <w:t>-80,42</w:t>
      </w:r>
      <w:r w:rsidR="00F82597" w:rsidRPr="00F34052">
        <w:t xml:space="preserve"> euro</w:t>
      </w:r>
    </w:p>
    <w:p w14:paraId="20F5A4A1" w14:textId="0AB965CC" w:rsidR="00E13827" w:rsidRDefault="00E13827" w:rsidP="00A95DAE">
      <w:pPr>
        <w:pBdr>
          <w:top w:val="single" w:sz="4" w:space="1" w:color="auto"/>
          <w:left w:val="single" w:sz="4" w:space="4" w:color="auto"/>
          <w:bottom w:val="single" w:sz="4" w:space="1" w:color="auto"/>
          <w:right w:val="single" w:sz="4" w:space="4" w:color="auto"/>
        </w:pBdr>
        <w:shd w:val="clear" w:color="auto" w:fill="FFF2CC" w:themeFill="accent4" w:themeFillTint="33"/>
      </w:pPr>
    </w:p>
    <w:p w14:paraId="0582EFA8" w14:textId="5FA7E32E" w:rsidR="00E13827" w:rsidRDefault="00E13827"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t xml:space="preserve">Er werd geen aandelenkapitaal gebruikt voor werkings- of andere kosten. Er werd geen kapitaal geleend. </w:t>
      </w:r>
    </w:p>
    <w:p w14:paraId="502ED949" w14:textId="77777777" w:rsidR="00F34052" w:rsidRDefault="00F34052">
      <w:r>
        <w:br w:type="page"/>
      </w:r>
    </w:p>
    <w:p w14:paraId="1D049B67" w14:textId="277AA563" w:rsidR="00F34052" w:rsidRDefault="00F34052"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lastRenderedPageBreak/>
        <w:t>Taartdiagram</w:t>
      </w:r>
    </w:p>
    <w:p w14:paraId="27279D22" w14:textId="77777777" w:rsidR="00F34052" w:rsidRDefault="00F34052" w:rsidP="00A95DAE">
      <w:pPr>
        <w:pBdr>
          <w:top w:val="single" w:sz="4" w:space="1" w:color="auto"/>
          <w:left w:val="single" w:sz="4" w:space="4" w:color="auto"/>
          <w:bottom w:val="single" w:sz="4" w:space="1" w:color="auto"/>
          <w:right w:val="single" w:sz="4" w:space="4" w:color="auto"/>
        </w:pBdr>
        <w:shd w:val="clear" w:color="auto" w:fill="FFF2CC" w:themeFill="accent4" w:themeFillTint="33"/>
      </w:pPr>
    </w:p>
    <w:p w14:paraId="1B2C4F0E" w14:textId="1798CE96" w:rsidR="00CF07E6" w:rsidRDefault="00E47CB8"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rPr>
          <w:noProof/>
        </w:rPr>
        <mc:AlternateContent>
          <mc:Choice Requires="cx1">
            <w:drawing>
              <wp:inline distT="0" distB="0" distL="0" distR="0" wp14:anchorId="5C3A00F8" wp14:editId="6D063637">
                <wp:extent cx="2346037" cy="2197504"/>
                <wp:effectExtent l="0" t="0" r="3810" b="0"/>
                <wp:docPr id="4" name="Grafiek 4">
                  <a:extLst xmlns:a="http://schemas.openxmlformats.org/drawingml/2006/main">
                    <a:ext uri="{FF2B5EF4-FFF2-40B4-BE49-F238E27FC236}">
                      <a16:creationId xmlns:a16="http://schemas.microsoft.com/office/drawing/2014/main" id="{3C9F96F7-39C6-344B-97D4-5CB49290A6EA}"/>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5C3A00F8" wp14:editId="6D063637">
                <wp:extent cx="2346037" cy="2197504"/>
                <wp:effectExtent l="0" t="0" r="3810" b="0"/>
                <wp:docPr id="4" name="Grafiek 4">
                  <a:extLst xmlns:a="http://schemas.openxmlformats.org/drawingml/2006/main">
                    <a:ext uri="{FF2B5EF4-FFF2-40B4-BE49-F238E27FC236}">
                      <a16:creationId xmlns:a16="http://schemas.microsoft.com/office/drawing/2014/main" id="{3C9F96F7-39C6-344B-97D4-5CB49290A6EA}"/>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Grafiek 4">
                          <a:extLst>
                            <a:ext uri="{FF2B5EF4-FFF2-40B4-BE49-F238E27FC236}">
                              <a16:creationId xmlns:a16="http://schemas.microsoft.com/office/drawing/2014/main" id="{3C9F96F7-39C6-344B-97D4-5CB49290A6EA}"/>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2345690" cy="2197100"/>
                        </a:xfrm>
                        <a:prstGeom prst="rect">
                          <a:avLst/>
                        </a:prstGeom>
                      </pic:spPr>
                    </pic:pic>
                  </a:graphicData>
                </a:graphic>
              </wp:inline>
            </w:drawing>
          </mc:Fallback>
        </mc:AlternateContent>
      </w:r>
      <w:r w:rsidR="003C52DB">
        <w:rPr>
          <w:noProof/>
        </w:rPr>
        <mc:AlternateContent>
          <mc:Choice Requires="cx1">
            <w:drawing>
              <wp:inline distT="0" distB="0" distL="0" distR="0" wp14:anchorId="7A110317" wp14:editId="10524146">
                <wp:extent cx="2441276" cy="2190846"/>
                <wp:effectExtent l="0" t="0" r="10160" b="6350"/>
                <wp:docPr id="11" name="Grafiek 11">
                  <a:extLst xmlns:a="http://schemas.openxmlformats.org/drawingml/2006/main">
                    <a:ext uri="{FF2B5EF4-FFF2-40B4-BE49-F238E27FC236}">
                      <a16:creationId xmlns:a16="http://schemas.microsoft.com/office/drawing/2014/main" id="{B7056FAD-6C19-5648-910D-D14C4CF7FBAE}"/>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0"/>
                  </a:graphicData>
                </a:graphic>
              </wp:inline>
            </w:drawing>
          </mc:Choice>
          <mc:Fallback>
            <w:drawing>
              <wp:inline distT="0" distB="0" distL="0" distR="0" wp14:anchorId="7A110317" wp14:editId="10524146">
                <wp:extent cx="2441276" cy="2190846"/>
                <wp:effectExtent l="0" t="0" r="10160" b="6350"/>
                <wp:docPr id="11" name="Grafiek 11">
                  <a:extLst xmlns:a="http://schemas.openxmlformats.org/drawingml/2006/main">
                    <a:ext uri="{FF2B5EF4-FFF2-40B4-BE49-F238E27FC236}">
                      <a16:creationId xmlns:a16="http://schemas.microsoft.com/office/drawing/2014/main" id="{B7056FAD-6C19-5648-910D-D14C4CF7FBAE}"/>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1" name="Grafiek 11">
                          <a:extLst>
                            <a:ext uri="{FF2B5EF4-FFF2-40B4-BE49-F238E27FC236}">
                              <a16:creationId xmlns:a16="http://schemas.microsoft.com/office/drawing/2014/main" id="{B7056FAD-6C19-5648-910D-D14C4CF7FBAE}"/>
                            </a:ext>
                          </a:extLst>
                        </pic:cNvPr>
                        <pic:cNvPicPr>
                          <a:picLocks noGrp="1" noRot="1" noChangeAspect="1" noMove="1" noResize="1" noEditPoints="1" noAdjustHandles="1" noChangeArrowheads="1" noChangeShapeType="1"/>
                        </pic:cNvPicPr>
                      </pic:nvPicPr>
                      <pic:blipFill>
                        <a:blip r:embed="rId11"/>
                        <a:stretch>
                          <a:fillRect/>
                        </a:stretch>
                      </pic:blipFill>
                      <pic:spPr>
                        <a:xfrm>
                          <a:off x="0" y="0"/>
                          <a:ext cx="2440940" cy="2190750"/>
                        </a:xfrm>
                        <a:prstGeom prst="rect">
                          <a:avLst/>
                        </a:prstGeom>
                      </pic:spPr>
                    </pic:pic>
                  </a:graphicData>
                </a:graphic>
              </wp:inline>
            </w:drawing>
          </mc:Fallback>
        </mc:AlternateContent>
      </w:r>
    </w:p>
    <w:p w14:paraId="0EF14325" w14:textId="77777777" w:rsidR="00D37153" w:rsidRDefault="00D37153" w:rsidP="00A95DAE">
      <w:pPr>
        <w:pBdr>
          <w:top w:val="single" w:sz="4" w:space="1" w:color="auto"/>
          <w:left w:val="single" w:sz="4" w:space="4" w:color="auto"/>
          <w:bottom w:val="single" w:sz="4" w:space="1" w:color="auto"/>
          <w:right w:val="single" w:sz="4" w:space="4" w:color="auto"/>
        </w:pBdr>
        <w:shd w:val="clear" w:color="auto" w:fill="FFF2CC" w:themeFill="accent4" w:themeFillTint="33"/>
      </w:pPr>
    </w:p>
    <w:p w14:paraId="0058C279" w14:textId="3375904A" w:rsidR="00316C0E" w:rsidRDefault="00316C0E"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t>3 subsidieaanvragen ingediend</w:t>
      </w:r>
      <w:r w:rsidR="00F82597">
        <w:t>,</w:t>
      </w:r>
      <w:r>
        <w:t xml:space="preserve"> waarvan 2 voor 2020 </w:t>
      </w:r>
      <w:r w:rsidR="00F82597">
        <w:t xml:space="preserve">(1 voor </w:t>
      </w:r>
      <w:proofErr w:type="spellStart"/>
      <w:r w:rsidR="00F82597">
        <w:t>cvba</w:t>
      </w:r>
      <w:proofErr w:type="spellEnd"/>
      <w:r w:rsidR="00F82597">
        <w:t xml:space="preserve">, </w:t>
      </w:r>
      <w:r w:rsidR="00F82597" w:rsidRPr="00CF07E6">
        <w:rPr>
          <w:i/>
        </w:rPr>
        <w:t>1 voor stichting</w:t>
      </w:r>
      <w:r w:rsidR="00F82597">
        <w:t xml:space="preserve">) </w:t>
      </w:r>
      <w:r>
        <w:t xml:space="preserve">met succes en 1 voor 2021-2025 </w:t>
      </w:r>
      <w:r w:rsidR="00F82597" w:rsidRPr="00CF07E6">
        <w:rPr>
          <w:i/>
        </w:rPr>
        <w:t>(voor stichting)</w:t>
      </w:r>
      <w:r w:rsidR="00F82597">
        <w:t xml:space="preserve"> </w:t>
      </w:r>
      <w:r>
        <w:t>nog in afwachting</w:t>
      </w:r>
    </w:p>
    <w:p w14:paraId="402D2779" w14:textId="1F501677" w:rsidR="00121470" w:rsidRDefault="00121470" w:rsidP="00A95DAE">
      <w:pPr>
        <w:pBdr>
          <w:top w:val="single" w:sz="4" w:space="1" w:color="auto"/>
          <w:left w:val="single" w:sz="4" w:space="4" w:color="auto"/>
          <w:bottom w:val="single" w:sz="4" w:space="1" w:color="auto"/>
          <w:right w:val="single" w:sz="4" w:space="4" w:color="auto"/>
        </w:pBdr>
        <w:shd w:val="clear" w:color="auto" w:fill="FFF2CC" w:themeFill="accent4" w:themeFillTint="33"/>
      </w:pPr>
    </w:p>
    <w:p w14:paraId="5E7A8DF9" w14:textId="742478AE" w:rsidR="00121470" w:rsidRPr="00F44E4C" w:rsidRDefault="00F44E4C" w:rsidP="00A95DAE">
      <w:pPr>
        <w:pBdr>
          <w:top w:val="single" w:sz="4" w:space="1" w:color="auto"/>
          <w:left w:val="single" w:sz="4" w:space="4" w:color="auto"/>
          <w:bottom w:val="single" w:sz="4" w:space="1" w:color="auto"/>
          <w:right w:val="single" w:sz="4" w:space="4" w:color="auto"/>
        </w:pBdr>
        <w:shd w:val="clear" w:color="auto" w:fill="FFF2CC" w:themeFill="accent4" w:themeFillTint="33"/>
        <w:rPr>
          <w:b/>
        </w:rPr>
      </w:pPr>
      <w:r w:rsidRPr="00F44E4C">
        <w:rPr>
          <w:b/>
        </w:rPr>
        <w:t xml:space="preserve">Waarde </w:t>
      </w:r>
      <w:r w:rsidR="00A70B03">
        <w:rPr>
          <w:b/>
        </w:rPr>
        <w:t xml:space="preserve">van het </w:t>
      </w:r>
      <w:r w:rsidRPr="00F44E4C">
        <w:rPr>
          <w:b/>
        </w:rPr>
        <w:t>scheidingsaandeel</w:t>
      </w:r>
      <w:r w:rsidR="00A70B03">
        <w:rPr>
          <w:b/>
        </w:rPr>
        <w:t xml:space="preserve"> (WSA)</w:t>
      </w:r>
    </w:p>
    <w:p w14:paraId="7A422496" w14:textId="001E0D96" w:rsidR="00F44E4C" w:rsidRPr="00A70B03" w:rsidRDefault="00F44E4C" w:rsidP="00F44E4C">
      <w:pPr>
        <w:pBdr>
          <w:top w:val="single" w:sz="4" w:space="1" w:color="auto"/>
          <w:left w:val="single" w:sz="4" w:space="4" w:color="auto"/>
          <w:bottom w:val="single" w:sz="4" w:space="1" w:color="auto"/>
          <w:right w:val="single" w:sz="4" w:space="4" w:color="auto"/>
        </w:pBdr>
        <w:shd w:val="clear" w:color="auto" w:fill="FFF2CC" w:themeFill="accent4" w:themeFillTint="33"/>
      </w:pPr>
      <w:r w:rsidRPr="00A70B03">
        <w:t xml:space="preserve">Berekening </w:t>
      </w:r>
      <w:r w:rsidRPr="00A70B03">
        <w:br/>
        <w:t>1.</w:t>
      </w:r>
      <w:r w:rsidR="00A70B03" w:rsidRPr="00A70B03">
        <w:t>162.731</w:t>
      </w:r>
      <w:r w:rsidRPr="00A70B03">
        <w:t xml:space="preserve"> euro (eigen vermogen) / 45</w:t>
      </w:r>
      <w:r w:rsidR="00A70B03" w:rsidRPr="00A70B03">
        <w:t>72</w:t>
      </w:r>
      <w:r w:rsidR="00A70B03">
        <w:t xml:space="preserve"> (aantal aandelen)</w:t>
      </w:r>
      <w:r w:rsidRPr="00A70B03">
        <w:br/>
        <w:t>= 254</w:t>
      </w:r>
      <w:r w:rsidR="00A70B03" w:rsidRPr="00A70B03">
        <w:t>,31</w:t>
      </w:r>
      <w:r w:rsidRPr="00A70B03">
        <w:t xml:space="preserve"> euro</w:t>
      </w:r>
    </w:p>
    <w:p w14:paraId="5682821B" w14:textId="77777777" w:rsidR="00F44E4C" w:rsidRPr="00F44E4C" w:rsidRDefault="00F44E4C" w:rsidP="00F44E4C">
      <w:pPr>
        <w:pBdr>
          <w:top w:val="single" w:sz="4" w:space="1" w:color="auto"/>
          <w:left w:val="single" w:sz="4" w:space="4" w:color="auto"/>
          <w:bottom w:val="single" w:sz="4" w:space="1" w:color="auto"/>
          <w:right w:val="single" w:sz="4" w:space="4" w:color="auto"/>
        </w:pBdr>
        <w:shd w:val="clear" w:color="auto" w:fill="FFF2CC" w:themeFill="accent4" w:themeFillTint="33"/>
      </w:pPr>
      <w:r w:rsidRPr="00A70B03">
        <w:t>Aangezien de WSA maximaal de nominale waarde kan zijn, bedraagt de WSA 250 euro.</w:t>
      </w:r>
    </w:p>
    <w:p w14:paraId="142F22D5" w14:textId="77777777" w:rsidR="00F44E4C" w:rsidRDefault="00F44E4C" w:rsidP="00A95DAE">
      <w:pPr>
        <w:pBdr>
          <w:top w:val="single" w:sz="4" w:space="1" w:color="auto"/>
          <w:left w:val="single" w:sz="4" w:space="4" w:color="auto"/>
          <w:bottom w:val="single" w:sz="4" w:space="1" w:color="auto"/>
          <w:right w:val="single" w:sz="4" w:space="4" w:color="auto"/>
        </w:pBdr>
        <w:shd w:val="clear" w:color="auto" w:fill="FFF2CC" w:themeFill="accent4" w:themeFillTint="33"/>
      </w:pPr>
    </w:p>
    <w:p w14:paraId="5EB05981" w14:textId="77777777" w:rsidR="00F82597" w:rsidRDefault="00F82597"/>
    <w:p w14:paraId="14859F3E" w14:textId="77777777" w:rsidR="00316C0E" w:rsidRPr="00A95DAE" w:rsidRDefault="00316C0E" w:rsidP="00A95DAE">
      <w:pPr>
        <w:pBdr>
          <w:top w:val="single" w:sz="4" w:space="1" w:color="auto"/>
          <w:left w:val="single" w:sz="4" w:space="4" w:color="auto"/>
          <w:bottom w:val="single" w:sz="4" w:space="1" w:color="auto"/>
          <w:right w:val="single" w:sz="4" w:space="4" w:color="auto"/>
        </w:pBdr>
        <w:shd w:val="clear" w:color="auto" w:fill="FFE599" w:themeFill="accent4" w:themeFillTint="66"/>
        <w:rPr>
          <w:b/>
        </w:rPr>
      </w:pPr>
      <w:r w:rsidRPr="00A95DAE">
        <w:rPr>
          <w:b/>
        </w:rPr>
        <w:t>2. ORGANISATIE</w:t>
      </w:r>
    </w:p>
    <w:p w14:paraId="653ABDDA" w14:textId="3EECA4B8" w:rsidR="00574A69" w:rsidRDefault="004D25FC"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rPr>
          <w:noProof/>
        </w:rPr>
        <w:drawing>
          <wp:inline distT="0" distB="0" distL="0" distR="0" wp14:anchorId="177805C8" wp14:editId="72828273">
            <wp:extent cx="940279" cy="94027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sen.png"/>
                    <pic:cNvPicPr/>
                  </pic:nvPicPr>
                  <pic:blipFill>
                    <a:blip r:embed="rId12">
                      <a:extLst>
                        <a:ext uri="{28A0092B-C50C-407E-A947-70E740481C1C}">
                          <a14:useLocalDpi xmlns:a14="http://schemas.microsoft.com/office/drawing/2010/main" val="0"/>
                        </a:ext>
                      </a:extLst>
                    </a:blip>
                    <a:stretch>
                      <a:fillRect/>
                    </a:stretch>
                  </pic:blipFill>
                  <pic:spPr>
                    <a:xfrm>
                      <a:off x="0" y="0"/>
                      <a:ext cx="949138" cy="949138"/>
                    </a:xfrm>
                    <a:prstGeom prst="rect">
                      <a:avLst/>
                    </a:prstGeom>
                  </pic:spPr>
                </pic:pic>
              </a:graphicData>
            </a:graphic>
          </wp:inline>
        </w:drawing>
      </w:r>
    </w:p>
    <w:p w14:paraId="1992341B" w14:textId="77777777" w:rsidR="00316C0E" w:rsidRDefault="00316C0E"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t>3 werknemers (1,6 VTE)</w:t>
      </w:r>
      <w:r w:rsidR="00D05F29">
        <w:t xml:space="preserve"> </w:t>
      </w:r>
      <w:r w:rsidR="00D05F29" w:rsidRPr="00CF07E6">
        <w:rPr>
          <w:i/>
        </w:rPr>
        <w:t>(+ 0,4 VTE stichting)</w:t>
      </w:r>
      <w:r w:rsidRPr="00CF07E6">
        <w:rPr>
          <w:i/>
        </w:rPr>
        <w:t>,</w:t>
      </w:r>
      <w:r>
        <w:t xml:space="preserve"> 9 bestuurders, 3 adviseurs voor projecten</w:t>
      </w:r>
      <w:r w:rsidR="00AA78DD">
        <w:t>, 30-tal ambassadeurs</w:t>
      </w:r>
    </w:p>
    <w:p w14:paraId="18E5B678" w14:textId="77777777" w:rsidR="00316C0E" w:rsidRDefault="00316C0E"/>
    <w:p w14:paraId="3F95D816" w14:textId="77777777" w:rsidR="00D067CF" w:rsidRPr="00A95DAE" w:rsidRDefault="00316C0E" w:rsidP="00281AF7">
      <w:pPr>
        <w:pBdr>
          <w:top w:val="single" w:sz="4" w:space="1" w:color="auto"/>
          <w:left w:val="single" w:sz="4" w:space="4" w:color="auto"/>
          <w:bottom w:val="single" w:sz="4" w:space="1" w:color="auto"/>
          <w:right w:val="single" w:sz="4" w:space="4" w:color="auto"/>
        </w:pBdr>
        <w:shd w:val="clear" w:color="auto" w:fill="FFD966" w:themeFill="accent4" w:themeFillTint="99"/>
        <w:rPr>
          <w:b/>
        </w:rPr>
      </w:pPr>
      <w:r w:rsidRPr="00A95DAE">
        <w:rPr>
          <w:b/>
        </w:rPr>
        <w:t>3</w:t>
      </w:r>
      <w:r w:rsidR="00D067CF" w:rsidRPr="00A95DAE">
        <w:rPr>
          <w:b/>
        </w:rPr>
        <w:t>. BOEREN</w:t>
      </w:r>
    </w:p>
    <w:p w14:paraId="728F8A32" w14:textId="244902E7" w:rsidR="00281AF7" w:rsidRDefault="004D25FC" w:rsidP="00281AF7">
      <w:pPr>
        <w:pBdr>
          <w:top w:val="single" w:sz="4" w:space="1" w:color="auto"/>
          <w:left w:val="single" w:sz="4" w:space="4" w:color="auto"/>
          <w:bottom w:val="single" w:sz="4" w:space="1" w:color="auto"/>
          <w:right w:val="single" w:sz="4" w:space="4" w:color="auto"/>
        </w:pBdr>
        <w:shd w:val="clear" w:color="auto" w:fill="FFD966" w:themeFill="accent4" w:themeFillTint="99"/>
      </w:pPr>
      <w:r>
        <w:rPr>
          <w:noProof/>
        </w:rPr>
        <w:drawing>
          <wp:inline distT="0" distB="0" distL="0" distR="0" wp14:anchorId="200127B8" wp14:editId="675D827A">
            <wp:extent cx="940279" cy="94027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er.png"/>
                    <pic:cNvPicPr/>
                  </pic:nvPicPr>
                  <pic:blipFill>
                    <a:blip r:embed="rId13">
                      <a:extLst>
                        <a:ext uri="{28A0092B-C50C-407E-A947-70E740481C1C}">
                          <a14:useLocalDpi xmlns:a14="http://schemas.microsoft.com/office/drawing/2010/main" val="0"/>
                        </a:ext>
                      </a:extLst>
                    </a:blip>
                    <a:stretch>
                      <a:fillRect/>
                    </a:stretch>
                  </pic:blipFill>
                  <pic:spPr>
                    <a:xfrm>
                      <a:off x="0" y="0"/>
                      <a:ext cx="944980" cy="944980"/>
                    </a:xfrm>
                    <a:prstGeom prst="rect">
                      <a:avLst/>
                    </a:prstGeom>
                  </pic:spPr>
                </pic:pic>
              </a:graphicData>
            </a:graphic>
          </wp:inline>
        </w:drawing>
      </w:r>
    </w:p>
    <w:p w14:paraId="07B5A7F0" w14:textId="77777777" w:rsidR="00293C9D" w:rsidRDefault="00293C9D" w:rsidP="00281AF7">
      <w:pPr>
        <w:pBdr>
          <w:top w:val="single" w:sz="4" w:space="1" w:color="auto"/>
          <w:left w:val="single" w:sz="4" w:space="4" w:color="auto"/>
          <w:bottom w:val="single" w:sz="4" w:space="1" w:color="auto"/>
          <w:right w:val="single" w:sz="4" w:space="4" w:color="auto"/>
        </w:pBdr>
        <w:shd w:val="clear" w:color="auto" w:fill="FFD966" w:themeFill="accent4" w:themeFillTint="99"/>
      </w:pPr>
      <w:r>
        <w:t>7 boerderijen (geheel of gedeeltelijk) op grond van De Landgenoten</w:t>
      </w:r>
      <w:r w:rsidR="005625CA">
        <w:t xml:space="preserve"> (status quo)</w:t>
      </w:r>
    </w:p>
    <w:p w14:paraId="5EF85AC2" w14:textId="77777777" w:rsidR="005465B6" w:rsidRDefault="00AA78DD" w:rsidP="00281AF7">
      <w:pPr>
        <w:pBdr>
          <w:top w:val="single" w:sz="4" w:space="1" w:color="auto"/>
          <w:left w:val="single" w:sz="4" w:space="4" w:color="auto"/>
          <w:bottom w:val="single" w:sz="4" w:space="1" w:color="auto"/>
          <w:right w:val="single" w:sz="4" w:space="4" w:color="auto"/>
        </w:pBdr>
        <w:shd w:val="clear" w:color="auto" w:fill="FFD966" w:themeFill="accent4" w:themeFillTint="99"/>
      </w:pPr>
      <w:r>
        <w:t>77</w:t>
      </w:r>
      <w:r w:rsidR="00D067CF">
        <w:t xml:space="preserve"> aanvragen van boeren (</w:t>
      </w:r>
      <w:proofErr w:type="spellStart"/>
      <w:r>
        <w:t>cfr</w:t>
      </w:r>
      <w:proofErr w:type="spellEnd"/>
      <w:r w:rsidR="00F54DAD">
        <w:t>.</w:t>
      </w:r>
      <w:r>
        <w:t xml:space="preserve"> gemiddeld 14/jaar voorheen</w:t>
      </w:r>
      <w:r w:rsidR="00D067CF">
        <w:t xml:space="preserve">) </w:t>
      </w:r>
    </w:p>
    <w:p w14:paraId="78BEA3A2" w14:textId="77777777" w:rsidR="00D067CF" w:rsidRDefault="00D067CF" w:rsidP="005465B6">
      <w:pPr>
        <w:pBdr>
          <w:top w:val="single" w:sz="4" w:space="1" w:color="auto"/>
          <w:left w:val="single" w:sz="4" w:space="4" w:color="auto"/>
          <w:bottom w:val="single" w:sz="4" w:space="1" w:color="auto"/>
          <w:right w:val="single" w:sz="4" w:space="4" w:color="auto"/>
        </w:pBdr>
        <w:shd w:val="clear" w:color="auto" w:fill="FFD966" w:themeFill="accent4" w:themeFillTint="99"/>
        <w:ind w:firstLine="708"/>
      </w:pPr>
      <w:r>
        <w:t xml:space="preserve">waarvan </w:t>
      </w:r>
      <w:r w:rsidR="00AA78DD">
        <w:t xml:space="preserve">34 </w:t>
      </w:r>
      <w:r>
        <w:t>spontaan</w:t>
      </w:r>
      <w:r w:rsidR="00AA78DD">
        <w:t xml:space="preserve">, 40 </w:t>
      </w:r>
      <w:r w:rsidR="00293C9D">
        <w:t>n.a.v.</w:t>
      </w:r>
      <w:r>
        <w:t xml:space="preserve"> oproep</w:t>
      </w:r>
      <w:r w:rsidR="00AA78DD">
        <w:t>, 3 via derden</w:t>
      </w:r>
    </w:p>
    <w:p w14:paraId="449871EA" w14:textId="77777777" w:rsidR="00D067CF" w:rsidRDefault="00AA78DD" w:rsidP="00281AF7">
      <w:pPr>
        <w:pBdr>
          <w:top w:val="single" w:sz="4" w:space="1" w:color="auto"/>
          <w:left w:val="single" w:sz="4" w:space="4" w:color="auto"/>
          <w:bottom w:val="single" w:sz="4" w:space="1" w:color="auto"/>
          <w:right w:val="single" w:sz="4" w:space="4" w:color="auto"/>
        </w:pBdr>
        <w:shd w:val="clear" w:color="auto" w:fill="FFD966" w:themeFill="accent4" w:themeFillTint="99"/>
      </w:pPr>
      <w:r>
        <w:t>21</w:t>
      </w:r>
      <w:r w:rsidR="00D067CF">
        <w:t xml:space="preserve"> boeren die goedkeuringsproces aanvatten (basisvragenlijst)</w:t>
      </w:r>
    </w:p>
    <w:p w14:paraId="275705C9" w14:textId="77777777" w:rsidR="005465B6" w:rsidRDefault="005465B6" w:rsidP="00281AF7">
      <w:pPr>
        <w:pBdr>
          <w:top w:val="single" w:sz="4" w:space="1" w:color="auto"/>
          <w:left w:val="single" w:sz="4" w:space="4" w:color="auto"/>
          <w:bottom w:val="single" w:sz="4" w:space="1" w:color="auto"/>
          <w:right w:val="single" w:sz="4" w:space="4" w:color="auto"/>
        </w:pBdr>
        <w:shd w:val="clear" w:color="auto" w:fill="FFD966" w:themeFill="accent4" w:themeFillTint="99"/>
      </w:pPr>
      <w:r>
        <w:t>10</w:t>
      </w:r>
      <w:r w:rsidR="00D067CF">
        <w:t xml:space="preserve"> boeren bezocht/gehoord</w:t>
      </w:r>
      <w:r>
        <w:t xml:space="preserve"> </w:t>
      </w:r>
    </w:p>
    <w:p w14:paraId="5085B973" w14:textId="77777777" w:rsidR="00D067CF" w:rsidRDefault="005465B6" w:rsidP="005465B6">
      <w:pPr>
        <w:pBdr>
          <w:top w:val="single" w:sz="4" w:space="1" w:color="auto"/>
          <w:left w:val="single" w:sz="4" w:space="4" w:color="auto"/>
          <w:bottom w:val="single" w:sz="4" w:space="1" w:color="auto"/>
          <w:right w:val="single" w:sz="4" w:space="4" w:color="auto"/>
        </w:pBdr>
        <w:shd w:val="clear" w:color="auto" w:fill="FFD966" w:themeFill="accent4" w:themeFillTint="99"/>
        <w:ind w:firstLine="708"/>
      </w:pPr>
      <w:r>
        <w:t xml:space="preserve">=&gt; </w:t>
      </w:r>
      <w:r w:rsidR="00AA78DD">
        <w:t>6</w:t>
      </w:r>
      <w:r w:rsidR="00D067CF">
        <w:t xml:space="preserve"> boeren goedgekeurd</w:t>
      </w:r>
      <w:r>
        <w:t xml:space="preserve"> en 4 hangende dossiers</w:t>
      </w:r>
    </w:p>
    <w:p w14:paraId="35284AEB" w14:textId="77777777" w:rsidR="00DA130E" w:rsidRDefault="00AA78DD" w:rsidP="00281AF7">
      <w:pPr>
        <w:pBdr>
          <w:top w:val="single" w:sz="4" w:space="1" w:color="auto"/>
          <w:left w:val="single" w:sz="4" w:space="4" w:color="auto"/>
          <w:bottom w:val="single" w:sz="4" w:space="1" w:color="auto"/>
          <w:right w:val="single" w:sz="4" w:space="4" w:color="auto"/>
        </w:pBdr>
        <w:shd w:val="clear" w:color="auto" w:fill="FFD966" w:themeFill="accent4" w:themeFillTint="99"/>
      </w:pPr>
      <w:r>
        <w:t>56</w:t>
      </w:r>
      <w:r w:rsidR="00DA130E">
        <w:t xml:space="preserve"> boeren</w:t>
      </w:r>
      <w:r>
        <w:t xml:space="preserve"> (in opleiding)</w:t>
      </w:r>
      <w:r w:rsidR="00DA130E">
        <w:t xml:space="preserve"> aanwezig op studiedag grond</w:t>
      </w:r>
    </w:p>
    <w:p w14:paraId="4503C007" w14:textId="77777777" w:rsidR="00F34052" w:rsidRDefault="00F34052"/>
    <w:p w14:paraId="4C89707E" w14:textId="77777777" w:rsidR="00D067CF" w:rsidRPr="00A95DAE" w:rsidRDefault="00316C0E" w:rsidP="00A95DAE">
      <w:pPr>
        <w:pBdr>
          <w:top w:val="single" w:sz="4" w:space="1" w:color="auto"/>
          <w:left w:val="single" w:sz="4" w:space="4" w:color="auto"/>
          <w:bottom w:val="single" w:sz="4" w:space="1" w:color="auto"/>
          <w:right w:val="single" w:sz="4" w:space="4" w:color="auto"/>
        </w:pBdr>
        <w:shd w:val="clear" w:color="auto" w:fill="FFE599" w:themeFill="accent4" w:themeFillTint="66"/>
        <w:rPr>
          <w:b/>
        </w:rPr>
      </w:pPr>
      <w:r w:rsidRPr="00A95DAE">
        <w:rPr>
          <w:b/>
        </w:rPr>
        <w:t>4</w:t>
      </w:r>
      <w:r w:rsidR="00D067CF" w:rsidRPr="00A95DAE">
        <w:rPr>
          <w:b/>
        </w:rPr>
        <w:t>. GRONDEN</w:t>
      </w:r>
    </w:p>
    <w:p w14:paraId="4FAD617F" w14:textId="012F9CA1" w:rsidR="00574A69" w:rsidRDefault="004D25FC"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rPr>
          <w:noProof/>
        </w:rPr>
        <w:drawing>
          <wp:inline distT="0" distB="0" distL="0" distR="0" wp14:anchorId="1A987687" wp14:editId="6607C8B2">
            <wp:extent cx="983412" cy="983412"/>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ld.png"/>
                    <pic:cNvPicPr/>
                  </pic:nvPicPr>
                  <pic:blipFill>
                    <a:blip r:embed="rId14">
                      <a:extLst>
                        <a:ext uri="{28A0092B-C50C-407E-A947-70E740481C1C}">
                          <a14:useLocalDpi xmlns:a14="http://schemas.microsoft.com/office/drawing/2010/main" val="0"/>
                        </a:ext>
                      </a:extLst>
                    </a:blip>
                    <a:stretch>
                      <a:fillRect/>
                    </a:stretch>
                  </pic:blipFill>
                  <pic:spPr>
                    <a:xfrm>
                      <a:off x="0" y="0"/>
                      <a:ext cx="987617" cy="987617"/>
                    </a:xfrm>
                    <a:prstGeom prst="rect">
                      <a:avLst/>
                    </a:prstGeom>
                  </pic:spPr>
                </pic:pic>
              </a:graphicData>
            </a:graphic>
          </wp:inline>
        </w:drawing>
      </w:r>
    </w:p>
    <w:p w14:paraId="4982292A" w14:textId="77777777" w:rsidR="00293C9D" w:rsidRDefault="00293C9D" w:rsidP="00293C9D">
      <w:pPr>
        <w:pBdr>
          <w:top w:val="single" w:sz="4" w:space="1" w:color="auto"/>
          <w:left w:val="single" w:sz="4" w:space="4" w:color="auto"/>
          <w:bottom w:val="single" w:sz="4" w:space="1" w:color="auto"/>
          <w:right w:val="single" w:sz="4" w:space="4" w:color="auto"/>
        </w:pBdr>
        <w:shd w:val="clear" w:color="auto" w:fill="FFE599" w:themeFill="accent4" w:themeFillTint="66"/>
      </w:pPr>
      <w:r>
        <w:t>17,08 ha landbouwgrond in eigendom</w:t>
      </w:r>
      <w:r w:rsidR="005625CA">
        <w:t xml:space="preserve"> (status quo)</w:t>
      </w:r>
    </w:p>
    <w:p w14:paraId="21721CE8" w14:textId="77777777" w:rsidR="00293C9D" w:rsidRDefault="00293C9D" w:rsidP="00293C9D">
      <w:pPr>
        <w:pBdr>
          <w:top w:val="single" w:sz="4" w:space="1" w:color="auto"/>
          <w:left w:val="single" w:sz="4" w:space="4" w:color="auto"/>
          <w:bottom w:val="single" w:sz="4" w:space="1" w:color="auto"/>
          <w:right w:val="single" w:sz="4" w:space="4" w:color="auto"/>
        </w:pBdr>
        <w:shd w:val="clear" w:color="auto" w:fill="FFE599" w:themeFill="accent4" w:themeFillTint="66"/>
      </w:pPr>
      <w:r>
        <w:t>0 ha gekocht</w:t>
      </w:r>
    </w:p>
    <w:p w14:paraId="31CBB24B" w14:textId="77777777" w:rsidR="00316C0E" w:rsidRDefault="00316C0E"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t xml:space="preserve">2 </w:t>
      </w:r>
      <w:proofErr w:type="spellStart"/>
      <w:r>
        <w:t>crowdfundings</w:t>
      </w:r>
      <w:proofErr w:type="spellEnd"/>
      <w:r w:rsidR="00232029">
        <w:t>: Klavertroef &amp; Kruisbos</w:t>
      </w:r>
    </w:p>
    <w:p w14:paraId="6E83C20F" w14:textId="77777777" w:rsidR="00D067CF" w:rsidRDefault="005465B6"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t>6</w:t>
      </w:r>
      <w:r w:rsidR="00F54DAD">
        <w:t xml:space="preserve"> gronden</w:t>
      </w:r>
      <w:r w:rsidR="00D067CF">
        <w:t xml:space="preserve"> bezocht</w:t>
      </w:r>
    </w:p>
    <w:p w14:paraId="4FB898FB" w14:textId="77777777" w:rsidR="00D067CF" w:rsidRDefault="00D067CF"/>
    <w:p w14:paraId="77D1C5CC" w14:textId="77777777" w:rsidR="00D067CF" w:rsidRDefault="00316C0E"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rsidRPr="00A95DAE">
        <w:rPr>
          <w:b/>
        </w:rPr>
        <w:t>5. LOKALE BESTUREN</w:t>
      </w:r>
      <w:r w:rsidR="00221567">
        <w:t xml:space="preserve"> – deels uitgevoerd door De Landgenoten Stichting</w:t>
      </w:r>
    </w:p>
    <w:p w14:paraId="459E2389" w14:textId="0BA0BD13" w:rsidR="00574A69" w:rsidRDefault="004D25FC"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rPr>
          <w:noProof/>
        </w:rPr>
        <w:drawing>
          <wp:inline distT="0" distB="0" distL="0" distR="0" wp14:anchorId="3082359B" wp14:editId="0E4F3B87">
            <wp:extent cx="871268" cy="87126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lag.png"/>
                    <pic:cNvPicPr/>
                  </pic:nvPicPr>
                  <pic:blipFill>
                    <a:blip r:embed="rId15">
                      <a:extLst>
                        <a:ext uri="{28A0092B-C50C-407E-A947-70E740481C1C}">
                          <a14:useLocalDpi xmlns:a14="http://schemas.microsoft.com/office/drawing/2010/main" val="0"/>
                        </a:ext>
                      </a:extLst>
                    </a:blip>
                    <a:stretch>
                      <a:fillRect/>
                    </a:stretch>
                  </pic:blipFill>
                  <pic:spPr>
                    <a:xfrm>
                      <a:off x="0" y="0"/>
                      <a:ext cx="882646" cy="882646"/>
                    </a:xfrm>
                    <a:prstGeom prst="rect">
                      <a:avLst/>
                    </a:prstGeom>
                  </pic:spPr>
                </pic:pic>
              </a:graphicData>
            </a:graphic>
          </wp:inline>
        </w:drawing>
      </w:r>
    </w:p>
    <w:p w14:paraId="5EC6257F" w14:textId="77777777" w:rsidR="001F2750" w:rsidRDefault="00A64779"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t xml:space="preserve">2-maandelijkse mailing opgezet naar </w:t>
      </w:r>
      <w:r w:rsidR="001F2750">
        <w:t xml:space="preserve">2700 ambtenaren </w:t>
      </w:r>
      <w:r w:rsidR="00D05F29">
        <w:t xml:space="preserve">en schepenen </w:t>
      </w:r>
      <w:r w:rsidR="00221567">
        <w:t>met nieuwsbrie</w:t>
      </w:r>
      <w:r w:rsidR="00D05F29">
        <w:t>ven</w:t>
      </w:r>
      <w:r w:rsidR="00221567">
        <w:t xml:space="preserve"> op maat</w:t>
      </w:r>
    </w:p>
    <w:p w14:paraId="72995419" w14:textId="77777777" w:rsidR="00316C0E" w:rsidRDefault="001F2750"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t xml:space="preserve">&gt; 100 </w:t>
      </w:r>
      <w:r w:rsidR="00A64779">
        <w:t>telefonische contacten</w:t>
      </w:r>
    </w:p>
    <w:p w14:paraId="7F3C308C" w14:textId="77777777" w:rsidR="00D05F29" w:rsidRDefault="00D05F29"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t>32</w:t>
      </w:r>
      <w:r w:rsidR="001F2750">
        <w:t xml:space="preserve"> </w:t>
      </w:r>
      <w:r w:rsidR="00316C0E">
        <w:t>li</w:t>
      </w:r>
      <w:r w:rsidR="001F2750">
        <w:t>v</w:t>
      </w:r>
      <w:r w:rsidR="00316C0E">
        <w:t xml:space="preserve">e </w:t>
      </w:r>
      <w:r w:rsidR="00A64779">
        <w:t>kennismakingsgesprekken</w:t>
      </w:r>
    </w:p>
    <w:p w14:paraId="431F7999" w14:textId="77777777" w:rsidR="00316C0E" w:rsidRDefault="00D05F29"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t xml:space="preserve">2 adviesopdrachten </w:t>
      </w:r>
      <w:r w:rsidR="00316C0E">
        <w:t>(</w:t>
      </w:r>
      <w:r w:rsidR="00E55800">
        <w:t xml:space="preserve">1 </w:t>
      </w:r>
      <w:r w:rsidR="00316C0E">
        <w:t>grondetafel/</w:t>
      </w:r>
      <w:r w:rsidR="00E55800">
        <w:t xml:space="preserve">1 </w:t>
      </w:r>
      <w:r w:rsidR="00316C0E">
        <w:t>zoektocht boer)</w:t>
      </w:r>
      <w:r w:rsidR="003F27FC">
        <w:t xml:space="preserve"> + 1 opvolggesprek na grondscan</w:t>
      </w:r>
    </w:p>
    <w:p w14:paraId="2988BD79" w14:textId="77777777" w:rsidR="001F2750" w:rsidRDefault="00E55800"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t>Netwerking</w:t>
      </w:r>
      <w:r w:rsidR="001F2750">
        <w:t xml:space="preserve"> via VVSG, BBL – Gemeente van de Toekomst, </w:t>
      </w:r>
      <w:proofErr w:type="spellStart"/>
      <w:r w:rsidR="00523245">
        <w:t>Rurant</w:t>
      </w:r>
      <w:proofErr w:type="spellEnd"/>
      <w:r w:rsidR="00523245">
        <w:t xml:space="preserve">, </w:t>
      </w:r>
      <w:r w:rsidR="001F2750">
        <w:t>diverse intercommunales</w:t>
      </w:r>
      <w:r w:rsidR="00D05F29">
        <w:t>, provincies en meer</w:t>
      </w:r>
    </w:p>
    <w:p w14:paraId="7DD98B18" w14:textId="77777777" w:rsidR="00D067CF" w:rsidRDefault="00D067CF"/>
    <w:p w14:paraId="1DBA0424" w14:textId="77777777" w:rsidR="00DA130E" w:rsidRPr="00F54DAD" w:rsidRDefault="00DA130E" w:rsidP="00A95DAE">
      <w:pPr>
        <w:pBdr>
          <w:top w:val="single" w:sz="4" w:space="1" w:color="auto"/>
          <w:left w:val="single" w:sz="4" w:space="4" w:color="auto"/>
          <w:bottom w:val="single" w:sz="4" w:space="1" w:color="auto"/>
          <w:right w:val="single" w:sz="4" w:space="4" w:color="auto"/>
        </w:pBdr>
        <w:shd w:val="clear" w:color="auto" w:fill="FFE599" w:themeFill="accent4" w:themeFillTint="66"/>
        <w:rPr>
          <w:b/>
        </w:rPr>
      </w:pPr>
      <w:r w:rsidRPr="00F54DAD">
        <w:rPr>
          <w:b/>
        </w:rPr>
        <w:t>6. PRIVATE GRONDEIGENAREN</w:t>
      </w:r>
    </w:p>
    <w:p w14:paraId="043DACA1" w14:textId="77777777" w:rsidR="00514CF9" w:rsidRDefault="00514CF9"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t>Diverse contacten met private eigenaren</w:t>
      </w:r>
    </w:p>
    <w:p w14:paraId="4D143DE8" w14:textId="77777777" w:rsidR="00DA130E" w:rsidRDefault="00DA130E"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t xml:space="preserve">1 zoektocht voor </w:t>
      </w:r>
      <w:r w:rsidR="00293C9D">
        <w:t xml:space="preserve">boer voor </w:t>
      </w:r>
      <w:r>
        <w:t>12 ha</w:t>
      </w:r>
    </w:p>
    <w:p w14:paraId="1C97C793" w14:textId="77777777" w:rsidR="00DA130E" w:rsidRDefault="00514CF9"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t>Voorbereiding</w:t>
      </w:r>
      <w:r w:rsidR="00DA130E">
        <w:t xml:space="preserve"> voor schenking</w:t>
      </w:r>
      <w:r w:rsidR="00293C9D">
        <w:rPr>
          <w:rStyle w:val="Voetnootmarkering"/>
        </w:rPr>
        <w:footnoteReference w:id="3"/>
      </w:r>
      <w:r w:rsidR="00DA130E">
        <w:t xml:space="preserve"> van 8 ha</w:t>
      </w:r>
    </w:p>
    <w:p w14:paraId="05D00129" w14:textId="77777777" w:rsidR="00DA130E" w:rsidRDefault="00DA130E"/>
    <w:p w14:paraId="17C9428F" w14:textId="77777777" w:rsidR="00DA130E" w:rsidRPr="00A95DAE" w:rsidRDefault="00DA130E" w:rsidP="00A95DAE">
      <w:pPr>
        <w:pBdr>
          <w:top w:val="single" w:sz="4" w:space="1" w:color="auto"/>
          <w:left w:val="single" w:sz="4" w:space="4" w:color="auto"/>
          <w:bottom w:val="single" w:sz="4" w:space="1" w:color="auto"/>
          <w:right w:val="single" w:sz="4" w:space="4" w:color="auto"/>
        </w:pBdr>
        <w:shd w:val="clear" w:color="auto" w:fill="FFD966" w:themeFill="accent4" w:themeFillTint="99"/>
        <w:rPr>
          <w:b/>
        </w:rPr>
      </w:pPr>
      <w:r w:rsidRPr="00A95DAE">
        <w:rPr>
          <w:b/>
        </w:rPr>
        <w:t>7. COMMUNICATIE</w:t>
      </w:r>
    </w:p>
    <w:p w14:paraId="1F0B386D" w14:textId="1DC68422" w:rsidR="00893135" w:rsidRDefault="004D25FC" w:rsidP="00A95DAE">
      <w:pPr>
        <w:pBdr>
          <w:top w:val="single" w:sz="4" w:space="1" w:color="auto"/>
          <w:left w:val="single" w:sz="4" w:space="4" w:color="auto"/>
          <w:bottom w:val="single" w:sz="4" w:space="1" w:color="auto"/>
          <w:right w:val="single" w:sz="4" w:space="4" w:color="auto"/>
        </w:pBdr>
        <w:shd w:val="clear" w:color="auto" w:fill="FFD966" w:themeFill="accent4" w:themeFillTint="99"/>
      </w:pPr>
      <w:r>
        <w:rPr>
          <w:noProof/>
        </w:rPr>
        <w:drawing>
          <wp:inline distT="0" distB="0" distL="0" distR="0" wp14:anchorId="63C7DFD2" wp14:editId="05E26278">
            <wp:extent cx="888521" cy="88852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je.png"/>
                    <pic:cNvPicPr/>
                  </pic:nvPicPr>
                  <pic:blipFill>
                    <a:blip r:embed="rId16">
                      <a:extLst>
                        <a:ext uri="{28A0092B-C50C-407E-A947-70E740481C1C}">
                          <a14:useLocalDpi xmlns:a14="http://schemas.microsoft.com/office/drawing/2010/main" val="0"/>
                        </a:ext>
                      </a:extLst>
                    </a:blip>
                    <a:stretch>
                      <a:fillRect/>
                    </a:stretch>
                  </pic:blipFill>
                  <pic:spPr>
                    <a:xfrm>
                      <a:off x="0" y="0"/>
                      <a:ext cx="898165" cy="898165"/>
                    </a:xfrm>
                    <a:prstGeom prst="rect">
                      <a:avLst/>
                    </a:prstGeom>
                  </pic:spPr>
                </pic:pic>
              </a:graphicData>
            </a:graphic>
          </wp:inline>
        </w:drawing>
      </w:r>
    </w:p>
    <w:p w14:paraId="0C806439" w14:textId="77777777" w:rsidR="00DA130E" w:rsidRDefault="00A95DAE" w:rsidP="00A95DAE">
      <w:pPr>
        <w:pBdr>
          <w:top w:val="single" w:sz="4" w:space="1" w:color="auto"/>
          <w:left w:val="single" w:sz="4" w:space="4" w:color="auto"/>
          <w:bottom w:val="single" w:sz="4" w:space="1" w:color="auto"/>
          <w:right w:val="single" w:sz="4" w:space="4" w:color="auto"/>
        </w:pBdr>
        <w:shd w:val="clear" w:color="auto" w:fill="FFD966" w:themeFill="accent4" w:themeFillTint="99"/>
      </w:pPr>
      <w:r w:rsidRPr="00E55800">
        <w:rPr>
          <w:b/>
        </w:rPr>
        <w:t>V</w:t>
      </w:r>
      <w:r w:rsidR="00DA130E" w:rsidRPr="00E55800">
        <w:rPr>
          <w:b/>
        </w:rPr>
        <w:t>ernieuwing</w:t>
      </w:r>
      <w:r w:rsidR="00DA130E">
        <w:t xml:space="preserve"> website en logo</w:t>
      </w:r>
    </w:p>
    <w:p w14:paraId="3491A225" w14:textId="77777777" w:rsidR="00E55800" w:rsidRDefault="00E55800" w:rsidP="00A95DAE">
      <w:pPr>
        <w:pBdr>
          <w:top w:val="single" w:sz="4" w:space="1" w:color="auto"/>
          <w:left w:val="single" w:sz="4" w:space="4" w:color="auto"/>
          <w:bottom w:val="single" w:sz="4" w:space="1" w:color="auto"/>
          <w:right w:val="single" w:sz="4" w:space="4" w:color="auto"/>
        </w:pBdr>
        <w:shd w:val="clear" w:color="auto" w:fill="FFD966" w:themeFill="accent4" w:themeFillTint="99"/>
      </w:pPr>
      <w:r>
        <w:t xml:space="preserve">Nieuwe baseline: </w:t>
      </w:r>
      <w:r w:rsidRPr="00E55800">
        <w:rPr>
          <w:b/>
        </w:rPr>
        <w:t>Breng grond tot leven</w:t>
      </w:r>
    </w:p>
    <w:p w14:paraId="52062B33" w14:textId="77777777" w:rsidR="00DA130E" w:rsidRDefault="00DA130E" w:rsidP="00A95DAE">
      <w:pPr>
        <w:pBdr>
          <w:top w:val="single" w:sz="4" w:space="1" w:color="auto"/>
          <w:left w:val="single" w:sz="4" w:space="4" w:color="auto"/>
          <w:bottom w:val="single" w:sz="4" w:space="1" w:color="auto"/>
          <w:right w:val="single" w:sz="4" w:space="4" w:color="auto"/>
        </w:pBdr>
        <w:shd w:val="clear" w:color="auto" w:fill="FFD966" w:themeFill="accent4" w:themeFillTint="99"/>
      </w:pPr>
      <w:r>
        <w:t>4 videoportretten van boeren</w:t>
      </w:r>
      <w:r w:rsidR="00A95DAE">
        <w:t xml:space="preserve"> op </w:t>
      </w:r>
      <w:r w:rsidR="00A95DAE" w:rsidRPr="00E55800">
        <w:rPr>
          <w:b/>
        </w:rPr>
        <w:t>You</w:t>
      </w:r>
      <w:r w:rsidR="00893135" w:rsidRPr="00E55800">
        <w:rPr>
          <w:b/>
        </w:rPr>
        <w:t>T</w:t>
      </w:r>
      <w:r w:rsidR="00A95DAE" w:rsidRPr="00E55800">
        <w:rPr>
          <w:b/>
        </w:rPr>
        <w:t>ube</w:t>
      </w:r>
    </w:p>
    <w:p w14:paraId="51B4217D" w14:textId="77777777" w:rsidR="00A95DAE" w:rsidRDefault="005465B6" w:rsidP="00A95DAE">
      <w:pPr>
        <w:pBdr>
          <w:top w:val="single" w:sz="4" w:space="1" w:color="auto"/>
          <w:left w:val="single" w:sz="4" w:space="4" w:color="auto"/>
          <w:bottom w:val="single" w:sz="4" w:space="1" w:color="auto"/>
          <w:right w:val="single" w:sz="4" w:space="4" w:color="auto"/>
        </w:pBdr>
        <w:shd w:val="clear" w:color="auto" w:fill="FFD966" w:themeFill="accent4" w:themeFillTint="99"/>
      </w:pPr>
      <w:r>
        <w:t>13</w:t>
      </w:r>
      <w:r w:rsidR="00A95DAE">
        <w:t xml:space="preserve"> nieuwsbrieven naar </w:t>
      </w:r>
      <w:r>
        <w:t xml:space="preserve">bijna </w:t>
      </w:r>
      <w:r w:rsidRPr="00E55800">
        <w:rPr>
          <w:b/>
        </w:rPr>
        <w:t>2500</w:t>
      </w:r>
      <w:r w:rsidR="00A95DAE" w:rsidRPr="00E55800">
        <w:rPr>
          <w:b/>
        </w:rPr>
        <w:t xml:space="preserve"> abonnees</w:t>
      </w:r>
    </w:p>
    <w:p w14:paraId="067589B6" w14:textId="77777777" w:rsidR="00DA130E" w:rsidRDefault="00DA130E"/>
    <w:p w14:paraId="6630C1AA" w14:textId="3BEAAA94" w:rsidR="00514CF9" w:rsidRDefault="00514CF9"/>
    <w:p w14:paraId="349EC808" w14:textId="4A6CB3B2" w:rsidR="00F34052" w:rsidRDefault="00F34052"/>
    <w:p w14:paraId="473696DE" w14:textId="1446AF5F" w:rsidR="00F34052" w:rsidRDefault="00F34052"/>
    <w:p w14:paraId="76C2987D" w14:textId="77777777" w:rsidR="00F34052" w:rsidRDefault="00F34052"/>
    <w:p w14:paraId="77827996" w14:textId="77777777" w:rsidR="00DA130E" w:rsidRPr="00A95DAE" w:rsidRDefault="00DA130E" w:rsidP="00A95DAE">
      <w:pPr>
        <w:pBdr>
          <w:top w:val="single" w:sz="4" w:space="1" w:color="auto"/>
          <w:left w:val="single" w:sz="4" w:space="4" w:color="auto"/>
          <w:bottom w:val="single" w:sz="4" w:space="1" w:color="auto"/>
          <w:right w:val="single" w:sz="4" w:space="4" w:color="auto"/>
        </w:pBdr>
        <w:shd w:val="clear" w:color="auto" w:fill="FFE599" w:themeFill="accent4" w:themeFillTint="66"/>
        <w:rPr>
          <w:b/>
        </w:rPr>
      </w:pPr>
      <w:r w:rsidRPr="00A95DAE">
        <w:rPr>
          <w:b/>
        </w:rPr>
        <w:t>8. NETWERK</w:t>
      </w:r>
    </w:p>
    <w:p w14:paraId="637F5FBC" w14:textId="3EAAC3F6" w:rsidR="00893135" w:rsidRDefault="004D25FC"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rPr>
          <w:noProof/>
        </w:rPr>
        <w:drawing>
          <wp:inline distT="0" distB="0" distL="0" distR="0" wp14:anchorId="382C946D" wp14:editId="2146EE32">
            <wp:extent cx="1043797" cy="104379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m.png"/>
                    <pic:cNvPicPr/>
                  </pic:nvPicPr>
                  <pic:blipFill>
                    <a:blip r:embed="rId17">
                      <a:extLst>
                        <a:ext uri="{28A0092B-C50C-407E-A947-70E740481C1C}">
                          <a14:useLocalDpi xmlns:a14="http://schemas.microsoft.com/office/drawing/2010/main" val="0"/>
                        </a:ext>
                      </a:extLst>
                    </a:blip>
                    <a:stretch>
                      <a:fillRect/>
                    </a:stretch>
                  </pic:blipFill>
                  <pic:spPr>
                    <a:xfrm>
                      <a:off x="0" y="0"/>
                      <a:ext cx="1051608" cy="1051608"/>
                    </a:xfrm>
                    <a:prstGeom prst="rect">
                      <a:avLst/>
                    </a:prstGeom>
                  </pic:spPr>
                </pic:pic>
              </a:graphicData>
            </a:graphic>
          </wp:inline>
        </w:drawing>
      </w:r>
    </w:p>
    <w:p w14:paraId="28888D09" w14:textId="77777777" w:rsidR="00DA130E" w:rsidRDefault="00DA130E"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rsidRPr="00B91722">
        <w:rPr>
          <w:b/>
        </w:rPr>
        <w:t>Greenpeace</w:t>
      </w:r>
      <w:r>
        <w:t xml:space="preserve"> ondersteunt De Landgenoten met </w:t>
      </w:r>
      <w:proofErr w:type="spellStart"/>
      <w:r>
        <w:t>crowdfunding</w:t>
      </w:r>
      <w:proofErr w:type="spellEnd"/>
      <w:r>
        <w:t xml:space="preserve"> voor Klavertroef</w:t>
      </w:r>
    </w:p>
    <w:p w14:paraId="19974EAA" w14:textId="77777777" w:rsidR="00DA130E" w:rsidRDefault="00DA130E"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rsidRPr="00B91722">
        <w:rPr>
          <w:b/>
        </w:rPr>
        <w:t>Broederlijk Delen</w:t>
      </w:r>
      <w:r>
        <w:t xml:space="preserve"> voert campagne met </w:t>
      </w:r>
      <w:r w:rsidR="00E55800">
        <w:t>oog voor</w:t>
      </w:r>
      <w:r>
        <w:t xml:space="preserve"> De Landgenoten</w:t>
      </w:r>
    </w:p>
    <w:p w14:paraId="5CB192AB" w14:textId="77777777" w:rsidR="00DA130E" w:rsidRDefault="00DA130E" w:rsidP="00A95DAE">
      <w:pPr>
        <w:pBdr>
          <w:top w:val="single" w:sz="4" w:space="1" w:color="auto"/>
          <w:left w:val="single" w:sz="4" w:space="4" w:color="auto"/>
          <w:bottom w:val="single" w:sz="4" w:space="1" w:color="auto"/>
          <w:right w:val="single" w:sz="4" w:space="4" w:color="auto"/>
        </w:pBdr>
        <w:shd w:val="clear" w:color="auto" w:fill="FFE599" w:themeFill="accent4" w:themeFillTint="66"/>
      </w:pPr>
      <w:proofErr w:type="spellStart"/>
      <w:r w:rsidRPr="00B91722">
        <w:rPr>
          <w:b/>
        </w:rPr>
        <w:t>BioForum</w:t>
      </w:r>
      <w:proofErr w:type="spellEnd"/>
      <w:r w:rsidRPr="00B91722">
        <w:rPr>
          <w:b/>
        </w:rPr>
        <w:t xml:space="preserve"> Vlaanderen</w:t>
      </w:r>
      <w:r>
        <w:t xml:space="preserve"> biedt kantoor en </w:t>
      </w:r>
      <w:r w:rsidR="00B91722">
        <w:t>loonadministratie</w:t>
      </w:r>
    </w:p>
    <w:p w14:paraId="23548BD4" w14:textId="77777777" w:rsidR="007B6A7F" w:rsidRDefault="00DA130E"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t xml:space="preserve">De Landgenoten draagt bij aan </w:t>
      </w:r>
      <w:r w:rsidRPr="00B91722">
        <w:rPr>
          <w:b/>
        </w:rPr>
        <w:t>Voedsel Anders</w:t>
      </w:r>
      <w:r>
        <w:t>-markt en studieavond over toegang tot grond</w:t>
      </w:r>
    </w:p>
    <w:p w14:paraId="7D851875" w14:textId="5CC3802E" w:rsidR="007B6A7F" w:rsidRDefault="007B6A7F"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rsidRPr="00B91722">
        <w:rPr>
          <w:b/>
        </w:rPr>
        <w:t>CSA-netwerk</w:t>
      </w:r>
      <w:r>
        <w:t xml:space="preserve"> leverde boeren om standpunt </w:t>
      </w:r>
      <w:r w:rsidR="00595BE8">
        <w:t xml:space="preserve">van De Landgenoten </w:t>
      </w:r>
      <w:r>
        <w:t>kracht bij te zetten</w:t>
      </w:r>
    </w:p>
    <w:p w14:paraId="7608358A" w14:textId="77777777" w:rsidR="00514CF9" w:rsidRDefault="00514CF9"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t xml:space="preserve">De Landgenoten gaf toelichting bij eigen groeiproces op dag van </w:t>
      </w:r>
      <w:proofErr w:type="spellStart"/>
      <w:r w:rsidRPr="00514CF9">
        <w:rPr>
          <w:b/>
        </w:rPr>
        <w:t>Coopkracht</w:t>
      </w:r>
      <w:proofErr w:type="spellEnd"/>
    </w:p>
    <w:p w14:paraId="33FAE4D9" w14:textId="77777777" w:rsidR="00514CF9" w:rsidRDefault="003F27FC"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t xml:space="preserve">Samenwerking met </w:t>
      </w:r>
      <w:r w:rsidRPr="003F27FC">
        <w:rPr>
          <w:b/>
        </w:rPr>
        <w:t xml:space="preserve">advocatenkantoor Stijn </w:t>
      </w:r>
      <w:proofErr w:type="spellStart"/>
      <w:r w:rsidRPr="003F27FC">
        <w:rPr>
          <w:b/>
        </w:rPr>
        <w:t>Verbist</w:t>
      </w:r>
      <w:proofErr w:type="spellEnd"/>
      <w:r>
        <w:t xml:space="preserve"> voor juridische expertise</w:t>
      </w:r>
    </w:p>
    <w:p w14:paraId="3B2A1A18" w14:textId="77777777" w:rsidR="00232029" w:rsidRDefault="00232029"/>
    <w:p w14:paraId="5937EC93" w14:textId="77777777" w:rsidR="00710BDC" w:rsidRPr="00A95DAE" w:rsidRDefault="00710BDC" w:rsidP="00A95DAE">
      <w:pPr>
        <w:pBdr>
          <w:top w:val="single" w:sz="4" w:space="1" w:color="auto"/>
          <w:left w:val="single" w:sz="4" w:space="4" w:color="auto"/>
          <w:bottom w:val="single" w:sz="4" w:space="1" w:color="auto"/>
          <w:right w:val="single" w:sz="4" w:space="4" w:color="auto"/>
        </w:pBdr>
        <w:shd w:val="clear" w:color="auto" w:fill="FFF2CC" w:themeFill="accent4" w:themeFillTint="33"/>
        <w:rPr>
          <w:b/>
        </w:rPr>
      </w:pPr>
      <w:r w:rsidRPr="00A95DAE">
        <w:rPr>
          <w:b/>
        </w:rPr>
        <w:t>9. OBSTAKELS</w:t>
      </w:r>
    </w:p>
    <w:p w14:paraId="517BA5C8" w14:textId="77777777" w:rsidR="00710BDC" w:rsidRDefault="00710BDC"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t xml:space="preserve">Project met huisvestingsmaatschappij </w:t>
      </w:r>
      <w:r w:rsidR="00B91722">
        <w:t>hangende</w:t>
      </w:r>
      <w:r>
        <w:t xml:space="preserve"> wegens </w:t>
      </w:r>
      <w:r w:rsidRPr="00E55800">
        <w:rPr>
          <w:b/>
        </w:rPr>
        <w:t>zittende pachters</w:t>
      </w:r>
    </w:p>
    <w:p w14:paraId="0F93D675" w14:textId="7258A34B" w:rsidR="00710BDC" w:rsidRDefault="00C84035" w:rsidP="00A95DAE">
      <w:pPr>
        <w:pBdr>
          <w:top w:val="single" w:sz="4" w:space="1" w:color="auto"/>
          <w:left w:val="single" w:sz="4" w:space="4" w:color="auto"/>
          <w:bottom w:val="single" w:sz="4" w:space="1" w:color="auto"/>
          <w:right w:val="single" w:sz="4" w:space="4" w:color="auto"/>
        </w:pBdr>
        <w:shd w:val="clear" w:color="auto" w:fill="FFF2CC" w:themeFill="accent4" w:themeFillTint="33"/>
      </w:pPr>
      <w:r>
        <w:t>Overname</w:t>
      </w:r>
      <w:r w:rsidR="00710BDC">
        <w:t xml:space="preserve"> boerderij</w:t>
      </w:r>
      <w:r>
        <w:t xml:space="preserve"> (Limburg) </w:t>
      </w:r>
      <w:r w:rsidR="00710BDC">
        <w:t xml:space="preserve">mislukt eerst door </w:t>
      </w:r>
      <w:r w:rsidR="00710BDC" w:rsidRPr="00E55800">
        <w:rPr>
          <w:b/>
        </w:rPr>
        <w:t>te hoge vraagprijs</w:t>
      </w:r>
      <w:r w:rsidR="00710BDC">
        <w:t xml:space="preserve"> en vervolgens </w:t>
      </w:r>
      <w:r w:rsidR="00710BDC" w:rsidRPr="00E55800">
        <w:rPr>
          <w:b/>
        </w:rPr>
        <w:t>overlijden</w:t>
      </w:r>
      <w:r w:rsidR="00595BE8">
        <w:rPr>
          <w:b/>
        </w:rPr>
        <w:t xml:space="preserve"> </w:t>
      </w:r>
      <w:r w:rsidR="00595BE8" w:rsidRPr="00595BE8">
        <w:t>van verkoper</w:t>
      </w:r>
    </w:p>
    <w:p w14:paraId="3596F017" w14:textId="77777777" w:rsidR="00710BDC" w:rsidRDefault="00710BDC"/>
    <w:p w14:paraId="7A8574EC" w14:textId="77777777" w:rsidR="00710BDC" w:rsidRPr="00A95DAE" w:rsidRDefault="00710BDC" w:rsidP="00A95DAE">
      <w:pPr>
        <w:pBdr>
          <w:top w:val="single" w:sz="4" w:space="1" w:color="auto"/>
          <w:left w:val="single" w:sz="4" w:space="4" w:color="auto"/>
          <w:bottom w:val="single" w:sz="4" w:space="1" w:color="auto"/>
          <w:right w:val="single" w:sz="4" w:space="4" w:color="auto"/>
        </w:pBdr>
        <w:shd w:val="clear" w:color="auto" w:fill="FFE599" w:themeFill="accent4" w:themeFillTint="66"/>
        <w:rPr>
          <w:b/>
        </w:rPr>
      </w:pPr>
      <w:r w:rsidRPr="00A95DAE">
        <w:rPr>
          <w:b/>
        </w:rPr>
        <w:t>10. KENNISDELING</w:t>
      </w:r>
    </w:p>
    <w:p w14:paraId="6CE38861" w14:textId="77777777" w:rsidR="004738F6" w:rsidRPr="004738F6" w:rsidRDefault="004738F6"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rsidRPr="004738F6">
        <w:t xml:space="preserve">Organisatie </w:t>
      </w:r>
      <w:r w:rsidRPr="004738F6">
        <w:rPr>
          <w:b/>
        </w:rPr>
        <w:t xml:space="preserve">studiedag </w:t>
      </w:r>
      <w:r>
        <w:rPr>
          <w:b/>
        </w:rPr>
        <w:t xml:space="preserve">toegang tot </w:t>
      </w:r>
      <w:r w:rsidRPr="004738F6">
        <w:rPr>
          <w:b/>
        </w:rPr>
        <w:t>grond</w:t>
      </w:r>
      <w:r>
        <w:t xml:space="preserve">, 100 deelnemers </w:t>
      </w:r>
    </w:p>
    <w:p w14:paraId="6FF3DACF" w14:textId="6A194ECF" w:rsidR="00710BDC" w:rsidRDefault="00C84035"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rPr>
          <w:b/>
        </w:rPr>
        <w:t xml:space="preserve">Europees project - </w:t>
      </w:r>
      <w:r w:rsidR="000F1549" w:rsidRPr="00E55800">
        <w:rPr>
          <w:b/>
        </w:rPr>
        <w:t>Erasmus+:</w:t>
      </w:r>
      <w:r w:rsidR="000F1549">
        <w:t xml:space="preserve"> redactie Beginners’ kit</w:t>
      </w:r>
      <w:r w:rsidR="005625CA">
        <w:t xml:space="preserve"> voor ondersteuning toegang tot grond</w:t>
      </w:r>
    </w:p>
    <w:p w14:paraId="791E34DA" w14:textId="6AB274D9" w:rsidR="000F1549" w:rsidRDefault="00C84035"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rPr>
          <w:b/>
        </w:rPr>
        <w:t xml:space="preserve">Europees project - </w:t>
      </w:r>
      <w:r w:rsidR="000F1549" w:rsidRPr="00E55800">
        <w:rPr>
          <w:b/>
        </w:rPr>
        <w:t>H2020</w:t>
      </w:r>
      <w:r w:rsidR="000F1549">
        <w:t>: opstart onderzoek ondersteuning nieuwe boeren en opvolgers</w:t>
      </w:r>
    </w:p>
    <w:p w14:paraId="16DE8091" w14:textId="77777777" w:rsidR="003F4EE9" w:rsidRDefault="00B91722"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t xml:space="preserve">Bijdrage aan </w:t>
      </w:r>
      <w:r w:rsidR="003F4EE9" w:rsidRPr="00E55800">
        <w:rPr>
          <w:b/>
        </w:rPr>
        <w:t>Apache</w:t>
      </w:r>
      <w:r w:rsidR="003F4EE9">
        <w:t xml:space="preserve"> artikelreeks </w:t>
      </w:r>
      <w:r w:rsidR="00E55800">
        <w:t xml:space="preserve">en debatavond </w:t>
      </w:r>
      <w:r w:rsidR="003F4EE9">
        <w:t>over grond van lokale besturen</w:t>
      </w:r>
    </w:p>
    <w:p w14:paraId="70F6E768" w14:textId="77777777" w:rsidR="00E67AEF" w:rsidRDefault="00E67AEF" w:rsidP="00A95DAE">
      <w:pPr>
        <w:pBdr>
          <w:top w:val="single" w:sz="4" w:space="1" w:color="auto"/>
          <w:left w:val="single" w:sz="4" w:space="4" w:color="auto"/>
          <w:bottom w:val="single" w:sz="4" w:space="1" w:color="auto"/>
          <w:right w:val="single" w:sz="4" w:space="4" w:color="auto"/>
        </w:pBdr>
        <w:shd w:val="clear" w:color="auto" w:fill="FFE599" w:themeFill="accent4" w:themeFillTint="66"/>
      </w:pPr>
      <w:r w:rsidRPr="00E55800">
        <w:rPr>
          <w:b/>
        </w:rPr>
        <w:t>Studiebureaus</w:t>
      </w:r>
      <w:r>
        <w:t xml:space="preserve"> ruimtelijke ordening, landschapsarchitecten</w:t>
      </w:r>
    </w:p>
    <w:p w14:paraId="4B186B7B" w14:textId="77777777" w:rsidR="007B6A7F" w:rsidRDefault="007B6A7F"/>
    <w:p w14:paraId="02E01A57" w14:textId="77777777" w:rsidR="007B6A7F" w:rsidRPr="00A95DAE" w:rsidRDefault="007B6A7F" w:rsidP="00A95DAE">
      <w:pPr>
        <w:pBdr>
          <w:top w:val="single" w:sz="4" w:space="1" w:color="auto"/>
          <w:left w:val="single" w:sz="4" w:space="4" w:color="auto"/>
          <w:bottom w:val="single" w:sz="4" w:space="1" w:color="auto"/>
          <w:right w:val="single" w:sz="4" w:space="4" w:color="auto"/>
        </w:pBdr>
        <w:shd w:val="clear" w:color="auto" w:fill="FFD966" w:themeFill="accent4" w:themeFillTint="99"/>
        <w:rPr>
          <w:b/>
        </w:rPr>
      </w:pPr>
      <w:r w:rsidRPr="00A95DAE">
        <w:rPr>
          <w:b/>
        </w:rPr>
        <w:t>11. KENNISOPBOUW</w:t>
      </w:r>
      <w:r w:rsidR="00A95DAE" w:rsidRPr="00A95DAE">
        <w:rPr>
          <w:b/>
        </w:rPr>
        <w:t xml:space="preserve"> </w:t>
      </w:r>
    </w:p>
    <w:p w14:paraId="6A5F281C" w14:textId="608DA05E" w:rsidR="007B6A7F" w:rsidRDefault="007B6A7F" w:rsidP="00A95DAE">
      <w:pPr>
        <w:pBdr>
          <w:top w:val="single" w:sz="4" w:space="1" w:color="auto"/>
          <w:left w:val="single" w:sz="4" w:space="4" w:color="auto"/>
          <w:bottom w:val="single" w:sz="4" w:space="1" w:color="auto"/>
          <w:right w:val="single" w:sz="4" w:space="4" w:color="auto"/>
        </w:pBdr>
        <w:shd w:val="clear" w:color="auto" w:fill="FFD966" w:themeFill="accent4" w:themeFillTint="99"/>
      </w:pPr>
      <w:r w:rsidRPr="00E55800">
        <w:rPr>
          <w:b/>
        </w:rPr>
        <w:t>Training business model</w:t>
      </w:r>
      <w:r>
        <w:t xml:space="preserve"> voor sociale economie dankzij </w:t>
      </w:r>
      <w:r w:rsidR="00C84035">
        <w:t xml:space="preserve">Europees project </w:t>
      </w:r>
      <w:r>
        <w:t>Erasmus+</w:t>
      </w:r>
    </w:p>
    <w:p w14:paraId="5F92B654" w14:textId="77777777" w:rsidR="007B6A7F" w:rsidRDefault="007B6A7F"/>
    <w:p w14:paraId="1A69A489" w14:textId="77777777" w:rsidR="007B6A7F" w:rsidRPr="00A95DAE" w:rsidRDefault="007B6A7F" w:rsidP="00A95DAE">
      <w:pPr>
        <w:pBdr>
          <w:top w:val="single" w:sz="4" w:space="1" w:color="auto"/>
          <w:left w:val="single" w:sz="4" w:space="4" w:color="auto"/>
          <w:bottom w:val="single" w:sz="4" w:space="1" w:color="auto"/>
          <w:right w:val="single" w:sz="4" w:space="4" w:color="auto"/>
        </w:pBdr>
        <w:shd w:val="clear" w:color="auto" w:fill="FFE599" w:themeFill="accent4" w:themeFillTint="66"/>
        <w:rPr>
          <w:b/>
        </w:rPr>
      </w:pPr>
      <w:r w:rsidRPr="00A95DAE">
        <w:rPr>
          <w:b/>
        </w:rPr>
        <w:t>12. REALISATIE SOCIAAL OOGMERK</w:t>
      </w:r>
    </w:p>
    <w:p w14:paraId="61D9E473" w14:textId="24C70F96" w:rsidR="00574A69" w:rsidRDefault="004D25FC" w:rsidP="00A95DAE">
      <w:pPr>
        <w:pStyle w:val="Tekstblok"/>
        <w:pBdr>
          <w:top w:val="single" w:sz="4" w:space="1" w:color="auto"/>
          <w:left w:val="single" w:sz="4" w:space="4" w:color="auto"/>
          <w:bottom w:val="single" w:sz="4" w:space="1" w:color="auto"/>
          <w:right w:val="single" w:sz="4" w:space="4" w:color="auto"/>
        </w:pBdr>
        <w:shd w:val="clear" w:color="auto" w:fill="FFE599" w:themeFill="accent4" w:themeFillTint="66"/>
        <w:spacing w:line="240" w:lineRule="auto"/>
        <w:jc w:val="both"/>
        <w:rPr>
          <w:rFonts w:asciiTheme="minorHAnsi" w:eastAsiaTheme="minorHAnsi" w:hAnsiTheme="minorHAnsi" w:cstheme="minorBidi"/>
          <w:color w:val="auto"/>
          <w:lang w:eastAsia="en-US" w:bidi="ar-SA"/>
        </w:rPr>
      </w:pPr>
      <w:r>
        <w:rPr>
          <w:rFonts w:asciiTheme="minorHAnsi" w:eastAsiaTheme="minorHAnsi" w:hAnsiTheme="minorHAnsi" w:cstheme="minorBidi"/>
          <w:noProof/>
          <w:color w:val="auto"/>
          <w:lang w:eastAsia="en-US" w:bidi="ar-SA"/>
        </w:rPr>
        <w:drawing>
          <wp:inline distT="0" distB="0" distL="0" distR="0" wp14:anchorId="03ADB640" wp14:editId="3A35770A">
            <wp:extent cx="1061049" cy="1061049"/>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linder.png"/>
                    <pic:cNvPicPr/>
                  </pic:nvPicPr>
                  <pic:blipFill>
                    <a:blip r:embed="rId18">
                      <a:extLst>
                        <a:ext uri="{28A0092B-C50C-407E-A947-70E740481C1C}">
                          <a14:useLocalDpi xmlns:a14="http://schemas.microsoft.com/office/drawing/2010/main" val="0"/>
                        </a:ext>
                      </a:extLst>
                    </a:blip>
                    <a:stretch>
                      <a:fillRect/>
                    </a:stretch>
                  </pic:blipFill>
                  <pic:spPr>
                    <a:xfrm>
                      <a:off x="0" y="0"/>
                      <a:ext cx="1069631" cy="1069631"/>
                    </a:xfrm>
                    <a:prstGeom prst="rect">
                      <a:avLst/>
                    </a:prstGeom>
                  </pic:spPr>
                </pic:pic>
              </a:graphicData>
            </a:graphic>
          </wp:inline>
        </w:drawing>
      </w:r>
    </w:p>
    <w:p w14:paraId="7F1DF0F5" w14:textId="05D33F60" w:rsidR="007B6A7F" w:rsidRDefault="007B6A7F" w:rsidP="00A95DAE">
      <w:pPr>
        <w:pStyle w:val="Tekstblok"/>
        <w:pBdr>
          <w:top w:val="single" w:sz="4" w:space="1" w:color="auto"/>
          <w:left w:val="single" w:sz="4" w:space="4" w:color="auto"/>
          <w:bottom w:val="single" w:sz="4" w:space="1" w:color="auto"/>
          <w:right w:val="single" w:sz="4" w:space="4" w:color="auto"/>
        </w:pBdr>
        <w:shd w:val="clear" w:color="auto" w:fill="FFE599" w:themeFill="accent4" w:themeFillTint="66"/>
        <w:spacing w:line="240" w:lineRule="auto"/>
        <w:jc w:val="both"/>
        <w:rPr>
          <w:rFonts w:asciiTheme="minorHAnsi" w:eastAsiaTheme="minorHAnsi" w:hAnsiTheme="minorHAnsi" w:cstheme="minorBidi"/>
          <w:color w:val="auto"/>
          <w:lang w:eastAsia="en-US" w:bidi="ar-SA"/>
        </w:rPr>
      </w:pPr>
      <w:r w:rsidRPr="00A95DAE">
        <w:rPr>
          <w:rFonts w:asciiTheme="minorHAnsi" w:eastAsiaTheme="minorHAnsi" w:hAnsiTheme="minorHAnsi" w:cstheme="minorBidi"/>
          <w:color w:val="auto"/>
          <w:lang w:eastAsia="en-US" w:bidi="ar-SA"/>
        </w:rPr>
        <w:t xml:space="preserve">1. Continuïteit en ontwikkelingskansen geven aan bestaande </w:t>
      </w:r>
      <w:proofErr w:type="spellStart"/>
      <w:r w:rsidRPr="00A95DAE">
        <w:rPr>
          <w:rFonts w:asciiTheme="minorHAnsi" w:eastAsiaTheme="minorHAnsi" w:hAnsiTheme="minorHAnsi" w:cstheme="minorBidi"/>
          <w:color w:val="auto"/>
          <w:lang w:eastAsia="en-US" w:bidi="ar-SA"/>
        </w:rPr>
        <w:t>bioboerderijen</w:t>
      </w:r>
      <w:proofErr w:type="spellEnd"/>
      <w:r w:rsidRPr="00A95DAE">
        <w:rPr>
          <w:rFonts w:asciiTheme="minorHAnsi" w:eastAsiaTheme="minorHAnsi" w:hAnsiTheme="minorHAnsi" w:cstheme="minorBidi"/>
          <w:color w:val="auto"/>
          <w:lang w:eastAsia="en-US" w:bidi="ar-SA"/>
        </w:rPr>
        <w:t xml:space="preserve"> en de opstart van bedrijven vergemakkelijken voor nieuwe </w:t>
      </w:r>
      <w:proofErr w:type="spellStart"/>
      <w:r w:rsidRPr="00A95DAE">
        <w:rPr>
          <w:rFonts w:asciiTheme="minorHAnsi" w:eastAsiaTheme="minorHAnsi" w:hAnsiTheme="minorHAnsi" w:cstheme="minorBidi"/>
          <w:color w:val="auto"/>
          <w:lang w:eastAsia="en-US" w:bidi="ar-SA"/>
        </w:rPr>
        <w:t>bioboeren</w:t>
      </w:r>
      <w:proofErr w:type="spellEnd"/>
      <w:r w:rsidRPr="00A95DAE">
        <w:rPr>
          <w:rFonts w:asciiTheme="minorHAnsi" w:eastAsiaTheme="minorHAnsi" w:hAnsiTheme="minorHAnsi" w:cstheme="minorBidi"/>
          <w:color w:val="auto"/>
          <w:lang w:eastAsia="en-US" w:bidi="ar-SA"/>
        </w:rPr>
        <w:t xml:space="preserve"> door gebruiksrecht op gronden te verlenen aan </w:t>
      </w:r>
      <w:proofErr w:type="spellStart"/>
      <w:r w:rsidRPr="00A95DAE">
        <w:rPr>
          <w:rFonts w:asciiTheme="minorHAnsi" w:eastAsiaTheme="minorHAnsi" w:hAnsiTheme="minorHAnsi" w:cstheme="minorBidi"/>
          <w:color w:val="auto"/>
          <w:lang w:eastAsia="en-US" w:bidi="ar-SA"/>
        </w:rPr>
        <w:t>bioboeren</w:t>
      </w:r>
      <w:proofErr w:type="spellEnd"/>
      <w:r w:rsidRPr="00A95DAE">
        <w:rPr>
          <w:rFonts w:asciiTheme="minorHAnsi" w:eastAsiaTheme="minorHAnsi" w:hAnsiTheme="minorHAnsi" w:cstheme="minorBidi"/>
          <w:color w:val="auto"/>
          <w:lang w:eastAsia="en-US" w:bidi="ar-SA"/>
        </w:rPr>
        <w:t xml:space="preserve"> (in spe).</w:t>
      </w:r>
    </w:p>
    <w:p w14:paraId="1432EA12" w14:textId="2DD823B4" w:rsidR="00EC24F6" w:rsidRPr="00EC24F6" w:rsidRDefault="00EC24F6" w:rsidP="00A95DAE">
      <w:pPr>
        <w:pStyle w:val="Tekstblok"/>
        <w:pBdr>
          <w:top w:val="single" w:sz="4" w:space="1" w:color="auto"/>
          <w:left w:val="single" w:sz="4" w:space="4" w:color="auto"/>
          <w:bottom w:val="single" w:sz="4" w:space="1" w:color="auto"/>
          <w:right w:val="single" w:sz="4" w:space="4" w:color="auto"/>
        </w:pBdr>
        <w:shd w:val="clear" w:color="auto" w:fill="FFE599" w:themeFill="accent4" w:themeFillTint="66"/>
        <w:spacing w:line="240" w:lineRule="auto"/>
        <w:jc w:val="both"/>
        <w:rPr>
          <w:rFonts w:asciiTheme="minorHAnsi" w:eastAsiaTheme="minorHAnsi" w:hAnsiTheme="minorHAnsi" w:cstheme="minorBidi"/>
          <w:i/>
          <w:color w:val="auto"/>
          <w:lang w:eastAsia="en-US" w:bidi="ar-SA"/>
        </w:rPr>
      </w:pPr>
      <w:r w:rsidRPr="00EC24F6">
        <w:rPr>
          <w:rFonts w:asciiTheme="minorHAnsi" w:eastAsiaTheme="minorHAnsi" w:hAnsiTheme="minorHAnsi" w:cstheme="minorBidi"/>
          <w:i/>
          <w:color w:val="auto"/>
          <w:lang w:eastAsia="en-US" w:bidi="ar-SA"/>
        </w:rPr>
        <w:t xml:space="preserve">We kochten in 2019 geen nieuwe gronden aan. De gronden die we ter beschikking hebben, zijn integraal in gebruik door nieuwe en bestaande </w:t>
      </w:r>
      <w:proofErr w:type="spellStart"/>
      <w:r w:rsidRPr="00EC24F6">
        <w:rPr>
          <w:rFonts w:asciiTheme="minorHAnsi" w:eastAsiaTheme="minorHAnsi" w:hAnsiTheme="minorHAnsi" w:cstheme="minorBidi"/>
          <w:i/>
          <w:color w:val="auto"/>
          <w:lang w:eastAsia="en-US" w:bidi="ar-SA"/>
        </w:rPr>
        <w:t>bioboeren</w:t>
      </w:r>
      <w:proofErr w:type="spellEnd"/>
      <w:r w:rsidRPr="00EC24F6">
        <w:rPr>
          <w:rFonts w:asciiTheme="minorHAnsi" w:eastAsiaTheme="minorHAnsi" w:hAnsiTheme="minorHAnsi" w:cstheme="minorBidi"/>
          <w:i/>
          <w:color w:val="auto"/>
          <w:lang w:eastAsia="en-US" w:bidi="ar-SA"/>
        </w:rPr>
        <w:t>.</w:t>
      </w:r>
    </w:p>
    <w:p w14:paraId="3AB1D766" w14:textId="2A5880FF" w:rsidR="007B6A7F" w:rsidRDefault="007B6A7F" w:rsidP="00A95DAE">
      <w:pPr>
        <w:pStyle w:val="Tekstblok"/>
        <w:pBdr>
          <w:top w:val="single" w:sz="4" w:space="1" w:color="auto"/>
          <w:left w:val="single" w:sz="4" w:space="4" w:color="auto"/>
          <w:bottom w:val="single" w:sz="4" w:space="1" w:color="auto"/>
          <w:right w:val="single" w:sz="4" w:space="4" w:color="auto"/>
        </w:pBdr>
        <w:shd w:val="clear" w:color="auto" w:fill="FFE599" w:themeFill="accent4" w:themeFillTint="66"/>
        <w:spacing w:line="240" w:lineRule="auto"/>
        <w:jc w:val="both"/>
        <w:rPr>
          <w:rFonts w:asciiTheme="minorHAnsi" w:eastAsiaTheme="minorHAnsi" w:hAnsiTheme="minorHAnsi" w:cstheme="minorBidi"/>
          <w:color w:val="auto"/>
          <w:lang w:eastAsia="en-US" w:bidi="ar-SA"/>
        </w:rPr>
      </w:pPr>
      <w:r w:rsidRPr="00A95DAE">
        <w:rPr>
          <w:rFonts w:asciiTheme="minorHAnsi" w:eastAsiaTheme="minorHAnsi" w:hAnsiTheme="minorHAnsi" w:cstheme="minorBidi"/>
          <w:color w:val="auto"/>
          <w:lang w:eastAsia="en-US" w:bidi="ar-SA"/>
        </w:rPr>
        <w:t>2. Lokale landbouweconomie bevorderen, grond ter beschikking stellen aan biologische landbouwbedrijven die zijn ingebed in de lokale gemeenschap.</w:t>
      </w:r>
    </w:p>
    <w:p w14:paraId="2059864A" w14:textId="4961EE1E" w:rsidR="00EC24F6" w:rsidRPr="00EC24F6" w:rsidRDefault="00EC24F6" w:rsidP="00A95DAE">
      <w:pPr>
        <w:pStyle w:val="Tekstblok"/>
        <w:pBdr>
          <w:top w:val="single" w:sz="4" w:space="1" w:color="auto"/>
          <w:left w:val="single" w:sz="4" w:space="4" w:color="auto"/>
          <w:bottom w:val="single" w:sz="4" w:space="1" w:color="auto"/>
          <w:right w:val="single" w:sz="4" w:space="4" w:color="auto"/>
        </w:pBdr>
        <w:shd w:val="clear" w:color="auto" w:fill="FFE599" w:themeFill="accent4" w:themeFillTint="66"/>
        <w:spacing w:line="240" w:lineRule="auto"/>
        <w:jc w:val="both"/>
        <w:rPr>
          <w:rFonts w:asciiTheme="minorHAnsi" w:eastAsiaTheme="minorHAnsi" w:hAnsiTheme="minorHAnsi" w:cstheme="minorBidi"/>
          <w:i/>
          <w:color w:val="auto"/>
          <w:lang w:eastAsia="en-US" w:bidi="ar-SA"/>
        </w:rPr>
      </w:pPr>
      <w:r w:rsidRPr="00EC24F6">
        <w:rPr>
          <w:rFonts w:asciiTheme="minorHAnsi" w:eastAsiaTheme="minorHAnsi" w:hAnsiTheme="minorHAnsi" w:cstheme="minorBidi"/>
          <w:i/>
          <w:color w:val="auto"/>
          <w:lang w:eastAsia="en-US" w:bidi="ar-SA"/>
        </w:rPr>
        <w:lastRenderedPageBreak/>
        <w:t>Al onze bedrijven z</w:t>
      </w:r>
      <w:bookmarkStart w:id="0" w:name="_GoBack"/>
      <w:bookmarkEnd w:id="0"/>
      <w:r w:rsidRPr="00EC24F6">
        <w:rPr>
          <w:rFonts w:asciiTheme="minorHAnsi" w:eastAsiaTheme="minorHAnsi" w:hAnsiTheme="minorHAnsi" w:cstheme="minorBidi"/>
          <w:i/>
          <w:color w:val="auto"/>
          <w:lang w:eastAsia="en-US" w:bidi="ar-SA"/>
        </w:rPr>
        <w:t>etten in op de lokale afzet van hun producten. Bij verschillende bedrijven op onze gronden is de afzet zeer lokaal en 100% rechtstreeks aan de consument. Daarmee dragen ze tevens bij aan een levendig sociaal netwerk.</w:t>
      </w:r>
      <w:r w:rsidRPr="00EC24F6">
        <w:rPr>
          <w:rFonts w:asciiTheme="minorHAnsi" w:eastAsiaTheme="minorHAnsi" w:hAnsiTheme="minorHAnsi" w:cstheme="minorBidi"/>
          <w:i/>
          <w:color w:val="auto"/>
          <w:lang w:eastAsia="en-US" w:bidi="ar-SA"/>
        </w:rPr>
        <w:t xml:space="preserve"> </w:t>
      </w:r>
    </w:p>
    <w:p w14:paraId="68B6EF8E" w14:textId="57DE874E" w:rsidR="007B6A7F" w:rsidRDefault="007B6A7F" w:rsidP="00595BE8">
      <w:pPr>
        <w:pStyle w:val="Tekstblok"/>
        <w:pBdr>
          <w:top w:val="single" w:sz="4" w:space="1" w:color="auto"/>
          <w:left w:val="single" w:sz="4" w:space="4" w:color="auto"/>
          <w:bottom w:val="single" w:sz="4" w:space="1" w:color="auto"/>
          <w:right w:val="single" w:sz="4" w:space="4" w:color="auto"/>
        </w:pBdr>
        <w:shd w:val="clear" w:color="auto" w:fill="FFE599" w:themeFill="accent4" w:themeFillTint="66"/>
        <w:spacing w:line="240" w:lineRule="auto"/>
        <w:jc w:val="both"/>
        <w:rPr>
          <w:rFonts w:asciiTheme="minorHAnsi" w:eastAsiaTheme="minorHAnsi" w:hAnsiTheme="minorHAnsi" w:cstheme="minorBidi"/>
          <w:color w:val="auto"/>
          <w:lang w:eastAsia="en-US" w:bidi="ar-SA"/>
        </w:rPr>
      </w:pPr>
      <w:r w:rsidRPr="00A95DAE">
        <w:rPr>
          <w:rFonts w:asciiTheme="minorHAnsi" w:eastAsiaTheme="minorHAnsi" w:hAnsiTheme="minorHAnsi" w:cstheme="minorBidi"/>
          <w:color w:val="auto"/>
          <w:lang w:eastAsia="en-US" w:bidi="ar-SA"/>
        </w:rPr>
        <w:t xml:space="preserve">3. Door de toegang tot grond voor </w:t>
      </w:r>
      <w:proofErr w:type="spellStart"/>
      <w:r w:rsidRPr="00A95DAE">
        <w:rPr>
          <w:rFonts w:asciiTheme="minorHAnsi" w:eastAsiaTheme="minorHAnsi" w:hAnsiTheme="minorHAnsi" w:cstheme="minorBidi"/>
          <w:color w:val="auto"/>
          <w:lang w:eastAsia="en-US" w:bidi="ar-SA"/>
        </w:rPr>
        <w:t>biobedrijven</w:t>
      </w:r>
      <w:proofErr w:type="spellEnd"/>
      <w:r w:rsidRPr="00A95DAE">
        <w:rPr>
          <w:rFonts w:asciiTheme="minorHAnsi" w:eastAsiaTheme="minorHAnsi" w:hAnsiTheme="minorHAnsi" w:cstheme="minorBidi"/>
          <w:color w:val="auto"/>
          <w:lang w:eastAsia="en-US" w:bidi="ar-SA"/>
        </w:rPr>
        <w:t xml:space="preserve"> te verbeteren, wil De Landgenoten </w:t>
      </w:r>
      <w:proofErr w:type="spellStart"/>
      <w:r w:rsidRPr="00A95DAE">
        <w:rPr>
          <w:rFonts w:asciiTheme="minorHAnsi" w:eastAsiaTheme="minorHAnsi" w:hAnsiTheme="minorHAnsi" w:cstheme="minorBidi"/>
          <w:color w:val="auto"/>
          <w:lang w:eastAsia="en-US" w:bidi="ar-SA"/>
        </w:rPr>
        <w:t>cvso</w:t>
      </w:r>
      <w:proofErr w:type="spellEnd"/>
      <w:r w:rsidRPr="00A95DAE">
        <w:rPr>
          <w:rFonts w:asciiTheme="minorHAnsi" w:eastAsiaTheme="minorHAnsi" w:hAnsiTheme="minorHAnsi" w:cstheme="minorBidi"/>
          <w:color w:val="auto"/>
          <w:lang w:eastAsia="en-US" w:bidi="ar-SA"/>
        </w:rPr>
        <w:t xml:space="preserve"> als een hefboom werken voor duurzame landbouw.</w:t>
      </w:r>
    </w:p>
    <w:p w14:paraId="0EF9B027" w14:textId="479A316D" w:rsidR="00EC24F6" w:rsidRPr="00EC24F6" w:rsidRDefault="00EC24F6" w:rsidP="00595BE8">
      <w:pPr>
        <w:pStyle w:val="Tekstblok"/>
        <w:pBdr>
          <w:top w:val="single" w:sz="4" w:space="1" w:color="auto"/>
          <w:left w:val="single" w:sz="4" w:space="4" w:color="auto"/>
          <w:bottom w:val="single" w:sz="4" w:space="1" w:color="auto"/>
          <w:right w:val="single" w:sz="4" w:space="4" w:color="auto"/>
        </w:pBdr>
        <w:shd w:val="clear" w:color="auto" w:fill="FFE599" w:themeFill="accent4" w:themeFillTint="66"/>
        <w:spacing w:line="240" w:lineRule="auto"/>
        <w:jc w:val="both"/>
        <w:rPr>
          <w:rFonts w:asciiTheme="minorHAnsi" w:eastAsiaTheme="minorHAnsi" w:hAnsiTheme="minorHAnsi" w:cstheme="minorBidi"/>
          <w:i/>
          <w:color w:val="auto"/>
          <w:lang w:eastAsia="en-US" w:bidi="ar-SA"/>
        </w:rPr>
      </w:pPr>
      <w:r w:rsidRPr="00EC24F6">
        <w:rPr>
          <w:rFonts w:asciiTheme="minorHAnsi" w:eastAsiaTheme="minorHAnsi" w:hAnsiTheme="minorHAnsi" w:cstheme="minorBidi"/>
          <w:i/>
          <w:color w:val="auto"/>
          <w:lang w:eastAsia="en-US" w:bidi="ar-SA"/>
        </w:rPr>
        <w:t xml:space="preserve">De grond die De Landgenoten ter beschikking stelt, geeft de bedrijven die erop werken meer ademruimte om ook te investeren in duurzame landbouw. Ze krijgen van De Landgenoten immers carrièrelange zekerheid; van elke investering kunnen ze tijdens hun loopbaan de vruchten plukken. </w:t>
      </w:r>
    </w:p>
    <w:sectPr w:rsidR="00EC24F6" w:rsidRPr="00EC24F6" w:rsidSect="00A30F5B">
      <w:headerReference w:type="default" r:id="rId19"/>
      <w:footerReference w:type="even" r:id="rId20"/>
      <w:foot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9CF5F" w14:textId="77777777" w:rsidR="00C60BBD" w:rsidRDefault="00C60BBD" w:rsidP="00316C0E">
      <w:r>
        <w:separator/>
      </w:r>
    </w:p>
  </w:endnote>
  <w:endnote w:type="continuationSeparator" w:id="0">
    <w:p w14:paraId="5B09BC7E" w14:textId="77777777" w:rsidR="00C60BBD" w:rsidRDefault="00C60BBD" w:rsidP="0031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00380222"/>
      <w:docPartObj>
        <w:docPartGallery w:val="Page Numbers (Bottom of Page)"/>
        <w:docPartUnique/>
      </w:docPartObj>
    </w:sdtPr>
    <w:sdtEndPr>
      <w:rPr>
        <w:rStyle w:val="Paginanummer"/>
      </w:rPr>
    </w:sdtEndPr>
    <w:sdtContent>
      <w:p w14:paraId="2D348734" w14:textId="0184A3A0" w:rsidR="00F965E3" w:rsidRDefault="00F965E3" w:rsidP="007F426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7851B34" w14:textId="77777777" w:rsidR="00F965E3" w:rsidRDefault="00F965E3" w:rsidP="00F965E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457178354"/>
      <w:docPartObj>
        <w:docPartGallery w:val="Page Numbers (Bottom of Page)"/>
        <w:docPartUnique/>
      </w:docPartObj>
    </w:sdtPr>
    <w:sdtEndPr>
      <w:rPr>
        <w:rStyle w:val="Paginanummer"/>
      </w:rPr>
    </w:sdtEndPr>
    <w:sdtContent>
      <w:p w14:paraId="0B3B8C6F" w14:textId="562A49D8" w:rsidR="00F965E3" w:rsidRDefault="00F965E3" w:rsidP="007F426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4</w:t>
        </w:r>
        <w:r>
          <w:rPr>
            <w:rStyle w:val="Paginanummer"/>
          </w:rPr>
          <w:fldChar w:fldCharType="end"/>
        </w:r>
      </w:p>
    </w:sdtContent>
  </w:sdt>
  <w:p w14:paraId="26C47854" w14:textId="58B910E1" w:rsidR="00F965E3" w:rsidRDefault="00F965E3" w:rsidP="00F965E3">
    <w:pPr>
      <w:pStyle w:val="Voettekst"/>
      <w:ind w:right="360"/>
      <w:jc w:val="right"/>
    </w:pPr>
    <w:r>
      <w:t xml:space="preserve">De Landgenoten </w:t>
    </w:r>
    <w:proofErr w:type="spellStart"/>
    <w:r>
      <w:t>cvba-so</w:t>
    </w:r>
    <w:proofErr w:type="spellEnd"/>
    <w:r>
      <w:t xml:space="preserve">, verslag boekjaar 2019 voor AV 2020, 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4B055" w14:textId="77777777" w:rsidR="00C60BBD" w:rsidRDefault="00C60BBD" w:rsidP="00316C0E">
      <w:r>
        <w:separator/>
      </w:r>
    </w:p>
  </w:footnote>
  <w:footnote w:type="continuationSeparator" w:id="0">
    <w:p w14:paraId="57DC6FBE" w14:textId="77777777" w:rsidR="00C60BBD" w:rsidRDefault="00C60BBD" w:rsidP="00316C0E">
      <w:r>
        <w:continuationSeparator/>
      </w:r>
    </w:p>
  </w:footnote>
  <w:footnote w:id="1">
    <w:p w14:paraId="7D3809CF" w14:textId="42002D05" w:rsidR="00316C0E" w:rsidRDefault="00316C0E">
      <w:pPr>
        <w:pStyle w:val="Voetnoottekst"/>
      </w:pPr>
      <w:r>
        <w:rPr>
          <w:rStyle w:val="Voetnootmarkering"/>
        </w:rPr>
        <w:footnoteRef/>
      </w:r>
      <w:r>
        <w:t xml:space="preserve"> </w:t>
      </w:r>
      <w:r w:rsidR="00F82597">
        <w:t xml:space="preserve">Soms zijn gegevens van </w:t>
      </w:r>
      <w:r>
        <w:t>stichting</w:t>
      </w:r>
      <w:r w:rsidR="00F82597">
        <w:t xml:space="preserve"> De Landgenoten toegevoegd ter info.</w:t>
      </w:r>
    </w:p>
  </w:footnote>
  <w:footnote w:id="2">
    <w:p w14:paraId="69DD5304" w14:textId="587238A9" w:rsidR="00D37153" w:rsidRPr="00F54DAD" w:rsidRDefault="00D37153" w:rsidP="00D37153">
      <w:pPr>
        <w:pStyle w:val="Tekstblok"/>
        <w:spacing w:line="240" w:lineRule="auto"/>
        <w:jc w:val="both"/>
        <w:rPr>
          <w:rFonts w:asciiTheme="minorHAnsi" w:eastAsiaTheme="minorHAnsi" w:hAnsiTheme="minorHAnsi" w:cstheme="minorBidi"/>
          <w:color w:val="auto"/>
          <w:sz w:val="20"/>
          <w:szCs w:val="20"/>
          <w:lang w:eastAsia="en-US" w:bidi="ar-SA"/>
        </w:rPr>
      </w:pPr>
      <w:r>
        <w:rPr>
          <w:rStyle w:val="Voetnootmarkering"/>
        </w:rPr>
        <w:footnoteRef/>
      </w:r>
      <w:r>
        <w:t xml:space="preserve"> </w:t>
      </w:r>
      <w:r w:rsidR="00F54DAD" w:rsidRPr="00F54DAD">
        <w:rPr>
          <w:rFonts w:asciiTheme="minorHAnsi" w:eastAsiaTheme="minorHAnsi" w:hAnsiTheme="minorHAnsi" w:cstheme="minorBidi"/>
          <w:color w:val="auto"/>
          <w:sz w:val="20"/>
          <w:szCs w:val="20"/>
          <w:lang w:eastAsia="en-US" w:bidi="ar-SA"/>
        </w:rPr>
        <w:t xml:space="preserve">Zie </w:t>
      </w:r>
      <w:r w:rsidR="00CF07E6">
        <w:rPr>
          <w:rFonts w:asciiTheme="minorHAnsi" w:eastAsiaTheme="minorHAnsi" w:hAnsiTheme="minorHAnsi" w:cstheme="minorBidi"/>
          <w:color w:val="auto"/>
          <w:sz w:val="20"/>
          <w:szCs w:val="20"/>
          <w:lang w:eastAsia="en-US" w:bidi="ar-SA"/>
        </w:rPr>
        <w:t xml:space="preserve">gedetailleerd </w:t>
      </w:r>
      <w:r w:rsidR="00595BE8">
        <w:rPr>
          <w:rFonts w:asciiTheme="minorHAnsi" w:eastAsiaTheme="minorHAnsi" w:hAnsiTheme="minorHAnsi" w:cstheme="minorBidi"/>
          <w:color w:val="auto"/>
          <w:sz w:val="20"/>
          <w:szCs w:val="20"/>
          <w:lang w:eastAsia="en-US" w:bidi="ar-SA"/>
        </w:rPr>
        <w:t xml:space="preserve">financieel verslag </w:t>
      </w:r>
      <w:r w:rsidR="00F54DAD">
        <w:rPr>
          <w:rFonts w:asciiTheme="minorHAnsi" w:eastAsiaTheme="minorHAnsi" w:hAnsiTheme="minorHAnsi" w:cstheme="minorBidi"/>
          <w:color w:val="auto"/>
          <w:sz w:val="20"/>
          <w:szCs w:val="20"/>
          <w:lang w:eastAsia="en-US" w:bidi="ar-SA"/>
        </w:rPr>
        <w:t xml:space="preserve">van De Landgenoten </w:t>
      </w:r>
      <w:proofErr w:type="spellStart"/>
      <w:r w:rsidR="00F54DAD">
        <w:rPr>
          <w:rFonts w:asciiTheme="minorHAnsi" w:eastAsiaTheme="minorHAnsi" w:hAnsiTheme="minorHAnsi" w:cstheme="minorBidi"/>
          <w:color w:val="auto"/>
          <w:sz w:val="20"/>
          <w:szCs w:val="20"/>
          <w:lang w:eastAsia="en-US" w:bidi="ar-SA"/>
        </w:rPr>
        <w:t>cvba</w:t>
      </w:r>
      <w:proofErr w:type="spellEnd"/>
      <w:r w:rsidR="00F54DAD">
        <w:rPr>
          <w:rFonts w:asciiTheme="minorHAnsi" w:eastAsiaTheme="minorHAnsi" w:hAnsiTheme="minorHAnsi" w:cstheme="minorBidi"/>
          <w:color w:val="auto"/>
          <w:sz w:val="20"/>
          <w:szCs w:val="20"/>
          <w:lang w:eastAsia="en-US" w:bidi="ar-SA"/>
        </w:rPr>
        <w:t xml:space="preserve"> 2019</w:t>
      </w:r>
      <w:r w:rsidR="00F54DAD" w:rsidRPr="00F54DAD">
        <w:rPr>
          <w:rFonts w:asciiTheme="minorHAnsi" w:eastAsiaTheme="minorHAnsi" w:hAnsiTheme="minorHAnsi" w:cstheme="minorBidi"/>
          <w:color w:val="auto"/>
          <w:sz w:val="20"/>
          <w:szCs w:val="20"/>
          <w:lang w:eastAsia="en-US" w:bidi="ar-SA"/>
        </w:rPr>
        <w:t xml:space="preserve">. </w:t>
      </w:r>
      <w:r w:rsidRPr="00D37153">
        <w:rPr>
          <w:rFonts w:asciiTheme="minorHAnsi" w:eastAsiaTheme="minorHAnsi" w:hAnsiTheme="minorHAnsi" w:cstheme="minorBidi"/>
          <w:color w:val="auto"/>
          <w:sz w:val="20"/>
          <w:szCs w:val="20"/>
          <w:lang w:eastAsia="en-US" w:bidi="ar-SA"/>
        </w:rPr>
        <w:t xml:space="preserve">Zoals blijkt uit de balans en resultatenrekening maakt De Landgenoten werk van een financieel gezonde bedrijfsvoering en wordt het aandelenkapitaal volledig ingezet om het sociaal oogmerk te verwezenlijken. Dit verslag over de realisaties </w:t>
      </w:r>
      <w:proofErr w:type="spellStart"/>
      <w:r w:rsidRPr="00D37153">
        <w:rPr>
          <w:rFonts w:asciiTheme="minorHAnsi" w:eastAsiaTheme="minorHAnsi" w:hAnsiTheme="minorHAnsi" w:cstheme="minorBidi"/>
          <w:color w:val="auto"/>
          <w:sz w:val="20"/>
          <w:szCs w:val="20"/>
          <w:lang w:eastAsia="en-US" w:bidi="ar-SA"/>
        </w:rPr>
        <w:t>i.k.v</w:t>
      </w:r>
      <w:proofErr w:type="spellEnd"/>
      <w:r w:rsidRPr="00D37153">
        <w:rPr>
          <w:rFonts w:asciiTheme="minorHAnsi" w:eastAsiaTheme="minorHAnsi" w:hAnsiTheme="minorHAnsi" w:cstheme="minorBidi"/>
          <w:color w:val="auto"/>
          <w:sz w:val="20"/>
          <w:szCs w:val="20"/>
          <w:lang w:eastAsia="en-US" w:bidi="ar-SA"/>
        </w:rPr>
        <w:t>. van het sociaal oogmerk is conform de voorwaarden voor de NRC-erkenning van De Landgenoten.</w:t>
      </w:r>
      <w:r w:rsidRPr="00194A27">
        <w:rPr>
          <w:rFonts w:hint="eastAsia"/>
        </w:rPr>
        <w:t xml:space="preserve"> </w:t>
      </w:r>
    </w:p>
    <w:p w14:paraId="6AC6B45D" w14:textId="77777777" w:rsidR="00D37153" w:rsidRDefault="00D37153">
      <w:pPr>
        <w:pStyle w:val="Voetnoottekst"/>
      </w:pPr>
    </w:p>
  </w:footnote>
  <w:footnote w:id="3">
    <w:p w14:paraId="640253E9" w14:textId="77777777" w:rsidR="00293C9D" w:rsidRDefault="00293C9D">
      <w:pPr>
        <w:pStyle w:val="Voetnoottekst"/>
      </w:pPr>
      <w:r>
        <w:rPr>
          <w:rStyle w:val="Voetnootmarkering"/>
        </w:rPr>
        <w:footnoteRef/>
      </w:r>
      <w:r>
        <w:t xml:space="preserve"> Schenking aan Stichting De Landgenoten; via akte gerealiseerd in feb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ED00" w14:textId="2379E90F" w:rsidR="00F965E3" w:rsidRDefault="00F965E3">
    <w:pPr>
      <w:pStyle w:val="Koptekst"/>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CF"/>
    <w:rsid w:val="000F1549"/>
    <w:rsid w:val="00121470"/>
    <w:rsid w:val="001E213D"/>
    <w:rsid w:val="001F2750"/>
    <w:rsid w:val="002177E5"/>
    <w:rsid w:val="00221567"/>
    <w:rsid w:val="00222417"/>
    <w:rsid w:val="00232029"/>
    <w:rsid w:val="0026157F"/>
    <w:rsid w:val="00281AF7"/>
    <w:rsid w:val="00293C9D"/>
    <w:rsid w:val="002A3287"/>
    <w:rsid w:val="00316C0E"/>
    <w:rsid w:val="00370CE5"/>
    <w:rsid w:val="003C52DB"/>
    <w:rsid w:val="003F27FC"/>
    <w:rsid w:val="003F4EE9"/>
    <w:rsid w:val="00401C7B"/>
    <w:rsid w:val="00417C10"/>
    <w:rsid w:val="0042255C"/>
    <w:rsid w:val="004738F6"/>
    <w:rsid w:val="004B37F7"/>
    <w:rsid w:val="004C3BE0"/>
    <w:rsid w:val="004C4938"/>
    <w:rsid w:val="004D25FC"/>
    <w:rsid w:val="00514CF9"/>
    <w:rsid w:val="00523245"/>
    <w:rsid w:val="005465B6"/>
    <w:rsid w:val="005625CA"/>
    <w:rsid w:val="00574A69"/>
    <w:rsid w:val="00595BE8"/>
    <w:rsid w:val="005C63E8"/>
    <w:rsid w:val="005E1E2C"/>
    <w:rsid w:val="006B5E30"/>
    <w:rsid w:val="006E57A5"/>
    <w:rsid w:val="00710BDC"/>
    <w:rsid w:val="0071654A"/>
    <w:rsid w:val="007B6A7F"/>
    <w:rsid w:val="00866228"/>
    <w:rsid w:val="00893135"/>
    <w:rsid w:val="008D2F0E"/>
    <w:rsid w:val="009C55DC"/>
    <w:rsid w:val="009C6A1E"/>
    <w:rsid w:val="00A30F5B"/>
    <w:rsid w:val="00A64779"/>
    <w:rsid w:val="00A70B03"/>
    <w:rsid w:val="00A95DAE"/>
    <w:rsid w:val="00AA78DD"/>
    <w:rsid w:val="00B803A7"/>
    <w:rsid w:val="00B86C69"/>
    <w:rsid w:val="00B91722"/>
    <w:rsid w:val="00BB35D8"/>
    <w:rsid w:val="00BC4EEB"/>
    <w:rsid w:val="00C60BBD"/>
    <w:rsid w:val="00C84035"/>
    <w:rsid w:val="00C93CAC"/>
    <w:rsid w:val="00CD4B7D"/>
    <w:rsid w:val="00CD5AC3"/>
    <w:rsid w:val="00CF07E6"/>
    <w:rsid w:val="00D05F29"/>
    <w:rsid w:val="00D067CF"/>
    <w:rsid w:val="00D37153"/>
    <w:rsid w:val="00DA130E"/>
    <w:rsid w:val="00E13827"/>
    <w:rsid w:val="00E4500F"/>
    <w:rsid w:val="00E47CB8"/>
    <w:rsid w:val="00E55800"/>
    <w:rsid w:val="00E67AEF"/>
    <w:rsid w:val="00EB3E17"/>
    <w:rsid w:val="00EC24F6"/>
    <w:rsid w:val="00F34052"/>
    <w:rsid w:val="00F41B2E"/>
    <w:rsid w:val="00F44E4C"/>
    <w:rsid w:val="00F54DAD"/>
    <w:rsid w:val="00F56A58"/>
    <w:rsid w:val="00F82597"/>
    <w:rsid w:val="00F965E3"/>
    <w:rsid w:val="00FE6D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0B20"/>
  <w14:defaultImageDpi w14:val="32767"/>
  <w15:chartTrackingRefBased/>
  <w15:docId w15:val="{F4AA9BDA-774E-1B4C-BD62-F1DD1BC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16C0E"/>
    <w:rPr>
      <w:sz w:val="20"/>
      <w:szCs w:val="20"/>
    </w:rPr>
  </w:style>
  <w:style w:type="character" w:customStyle="1" w:styleId="VoetnoottekstChar">
    <w:name w:val="Voetnoottekst Char"/>
    <w:basedOn w:val="Standaardalinea-lettertype"/>
    <w:link w:val="Voetnoottekst"/>
    <w:uiPriority w:val="99"/>
    <w:semiHidden/>
    <w:rsid w:val="00316C0E"/>
    <w:rPr>
      <w:sz w:val="20"/>
      <w:szCs w:val="20"/>
    </w:rPr>
  </w:style>
  <w:style w:type="character" w:styleId="Voetnootmarkering">
    <w:name w:val="footnote reference"/>
    <w:basedOn w:val="Standaardalinea-lettertype"/>
    <w:uiPriority w:val="99"/>
    <w:semiHidden/>
    <w:unhideWhenUsed/>
    <w:rsid w:val="00316C0E"/>
    <w:rPr>
      <w:vertAlign w:val="superscript"/>
    </w:rPr>
  </w:style>
  <w:style w:type="paragraph" w:customStyle="1" w:styleId="Tekstblok">
    <w:name w:val="Tekstblok"/>
    <w:basedOn w:val="Standaard"/>
    <w:qFormat/>
    <w:rsid w:val="007B6A7F"/>
    <w:pPr>
      <w:widowControl w:val="0"/>
      <w:suppressAutoHyphens/>
      <w:spacing w:after="140" w:line="288" w:lineRule="auto"/>
    </w:pPr>
    <w:rPr>
      <w:rFonts w:ascii="Liberation Serif" w:eastAsia="Arial Unicode MS" w:hAnsi="Liberation Serif" w:cs="Arial Unicode MS"/>
      <w:color w:val="00000A"/>
      <w:lang w:eastAsia="zh-CN" w:bidi="hi-IN"/>
    </w:rPr>
  </w:style>
  <w:style w:type="character" w:styleId="Verwijzingopmerking">
    <w:name w:val="annotation reference"/>
    <w:basedOn w:val="Standaardalinea-lettertype"/>
    <w:uiPriority w:val="99"/>
    <w:semiHidden/>
    <w:unhideWhenUsed/>
    <w:rsid w:val="003F27FC"/>
    <w:rPr>
      <w:sz w:val="16"/>
      <w:szCs w:val="16"/>
    </w:rPr>
  </w:style>
  <w:style w:type="paragraph" w:styleId="Tekstopmerking">
    <w:name w:val="annotation text"/>
    <w:basedOn w:val="Standaard"/>
    <w:link w:val="TekstopmerkingChar"/>
    <w:uiPriority w:val="99"/>
    <w:semiHidden/>
    <w:unhideWhenUsed/>
    <w:rsid w:val="003F27FC"/>
    <w:rPr>
      <w:sz w:val="20"/>
      <w:szCs w:val="20"/>
    </w:rPr>
  </w:style>
  <w:style w:type="character" w:customStyle="1" w:styleId="TekstopmerkingChar">
    <w:name w:val="Tekst opmerking Char"/>
    <w:basedOn w:val="Standaardalinea-lettertype"/>
    <w:link w:val="Tekstopmerking"/>
    <w:uiPriority w:val="99"/>
    <w:semiHidden/>
    <w:rsid w:val="003F27FC"/>
    <w:rPr>
      <w:sz w:val="20"/>
      <w:szCs w:val="20"/>
    </w:rPr>
  </w:style>
  <w:style w:type="paragraph" w:styleId="Onderwerpvanopmerking">
    <w:name w:val="annotation subject"/>
    <w:basedOn w:val="Tekstopmerking"/>
    <w:next w:val="Tekstopmerking"/>
    <w:link w:val="OnderwerpvanopmerkingChar"/>
    <w:uiPriority w:val="99"/>
    <w:semiHidden/>
    <w:unhideWhenUsed/>
    <w:rsid w:val="003F27FC"/>
    <w:rPr>
      <w:b/>
      <w:bCs/>
    </w:rPr>
  </w:style>
  <w:style w:type="character" w:customStyle="1" w:styleId="OnderwerpvanopmerkingChar">
    <w:name w:val="Onderwerp van opmerking Char"/>
    <w:basedOn w:val="TekstopmerkingChar"/>
    <w:link w:val="Onderwerpvanopmerking"/>
    <w:uiPriority w:val="99"/>
    <w:semiHidden/>
    <w:rsid w:val="003F27FC"/>
    <w:rPr>
      <w:b/>
      <w:bCs/>
      <w:sz w:val="20"/>
      <w:szCs w:val="20"/>
    </w:rPr>
  </w:style>
  <w:style w:type="paragraph" w:styleId="Ballontekst">
    <w:name w:val="Balloon Text"/>
    <w:basedOn w:val="Standaard"/>
    <w:link w:val="BallontekstChar"/>
    <w:uiPriority w:val="99"/>
    <w:semiHidden/>
    <w:unhideWhenUsed/>
    <w:rsid w:val="003F27F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3F27FC"/>
    <w:rPr>
      <w:rFonts w:ascii="Times New Roman" w:hAnsi="Times New Roman" w:cs="Times New Roman"/>
      <w:sz w:val="18"/>
      <w:szCs w:val="18"/>
    </w:rPr>
  </w:style>
  <w:style w:type="paragraph" w:styleId="Koptekst">
    <w:name w:val="header"/>
    <w:basedOn w:val="Standaard"/>
    <w:link w:val="KoptekstChar"/>
    <w:uiPriority w:val="99"/>
    <w:unhideWhenUsed/>
    <w:rsid w:val="00F965E3"/>
    <w:pPr>
      <w:tabs>
        <w:tab w:val="center" w:pos="4536"/>
        <w:tab w:val="right" w:pos="9072"/>
      </w:tabs>
    </w:pPr>
  </w:style>
  <w:style w:type="character" w:customStyle="1" w:styleId="KoptekstChar">
    <w:name w:val="Koptekst Char"/>
    <w:basedOn w:val="Standaardalinea-lettertype"/>
    <w:link w:val="Koptekst"/>
    <w:uiPriority w:val="99"/>
    <w:rsid w:val="00F965E3"/>
  </w:style>
  <w:style w:type="paragraph" w:styleId="Voettekst">
    <w:name w:val="footer"/>
    <w:basedOn w:val="Standaard"/>
    <w:link w:val="VoettekstChar"/>
    <w:uiPriority w:val="99"/>
    <w:unhideWhenUsed/>
    <w:rsid w:val="00F965E3"/>
    <w:pPr>
      <w:tabs>
        <w:tab w:val="center" w:pos="4536"/>
        <w:tab w:val="right" w:pos="9072"/>
      </w:tabs>
    </w:pPr>
  </w:style>
  <w:style w:type="character" w:customStyle="1" w:styleId="VoettekstChar">
    <w:name w:val="Voettekst Char"/>
    <w:basedOn w:val="Standaardalinea-lettertype"/>
    <w:link w:val="Voettekst"/>
    <w:uiPriority w:val="99"/>
    <w:rsid w:val="00F965E3"/>
  </w:style>
  <w:style w:type="character" w:styleId="Paginanummer">
    <w:name w:val="page number"/>
    <w:basedOn w:val="Standaardalinea-lettertype"/>
    <w:uiPriority w:val="99"/>
    <w:semiHidden/>
    <w:unhideWhenUsed/>
    <w:rsid w:val="00F96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684945">
      <w:bodyDiv w:val="1"/>
      <w:marLeft w:val="0"/>
      <w:marRight w:val="0"/>
      <w:marTop w:val="0"/>
      <w:marBottom w:val="0"/>
      <w:divBdr>
        <w:top w:val="none" w:sz="0" w:space="0" w:color="auto"/>
        <w:left w:val="none" w:sz="0" w:space="0" w:color="auto"/>
        <w:bottom w:val="none" w:sz="0" w:space="0" w:color="auto"/>
        <w:right w:val="none" w:sz="0" w:space="0" w:color="auto"/>
      </w:divBdr>
    </w:div>
    <w:div w:id="10634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4/relationships/chartEx" Target="charts/chartEx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theme" Target="theme/theme1.xml"/><Relationship Id="rId10" Type="http://schemas.microsoft.com/office/2014/relationships/chartEx" Target="charts/chartEx2.xm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Users/petra/Desktop/AV%202020/jaarverslag%202019/taartdiagram%20begroting_jaarresultaat.xlsx"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Users/petra/Desktop/AV%202020/jaarverslag%202019/taartdiagram%20begroting_jaarresultaat.xlsx"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Blad1!$A$28:$A$31</cx:f>
        <cx:lvl ptCount="4">
          <cx:pt idx="0">inkomsten uit werking</cx:pt>
          <cx:pt idx="1">overheidssubsidies</cx:pt>
          <cx:pt idx="2">toelages en giften</cx:pt>
          <cx:pt idx="3">diverse inkomsten</cx:pt>
        </cx:lvl>
      </cx:strDim>
      <cx:numDim type="size">
        <cx:f>Blad1!$B$28:$B$31</cx:f>
        <cx:lvl ptCount="4" formatCode="_(* #.##0,00_);_(* \(#.##0,00\);_(* &quot;-&quot;??_);_(@_)">
          <cx:pt idx="0">21332.440000000002</cx:pt>
          <cx:pt idx="1">80044</cx:pt>
          <cx:pt idx="2">20387.43</cx:pt>
          <cx:pt idx="3">2990.6300000000001</cx:pt>
        </cx:lvl>
      </cx:numDim>
    </cx:data>
  </cx:chartData>
  <cx:chart>
    <cx:title pos="t" align="ctr" overlay="0">
      <cx:tx>
        <cx:txData>
          <cx:v>INKOMSTEN 2019</cx:v>
        </cx:txData>
      </cx:tx>
      <cx:txPr>
        <a:bodyPr spcFirstLastPara="1" vertOverflow="ellipsis" horzOverflow="overflow" wrap="square" lIns="0" tIns="0" rIns="0" bIns="0" anchor="ctr" anchorCtr="1"/>
        <a:lstStyle/>
        <a:p>
          <a:pPr algn="ctr" rtl="0">
            <a:defRPr sz="1400"/>
          </a:pPr>
          <a:r>
            <a:rPr lang="nl-NL" sz="1400" b="1" i="0" u="none" strike="noStrike" baseline="0">
              <a:solidFill>
                <a:sysClr val="windowText" lastClr="000000">
                  <a:lumMod val="65000"/>
                  <a:lumOff val="35000"/>
                </a:sysClr>
              </a:solidFill>
              <a:latin typeface="Calibri" panose="020F0502020204030204"/>
            </a:rPr>
            <a:t>INKOMSTEN 2019</a:t>
          </a:r>
        </a:p>
      </cx:txPr>
    </cx:title>
    <cx:plotArea>
      <cx:plotAreaRegion>
        <cx:series layoutId="sunburst" uniqueId="{B00073F4-21AF-CC4C-AB15-A191A215AEAE}">
          <cx:dataId val="0"/>
        </cx:series>
      </cx:plotAreaRegion>
    </cx:plotArea>
    <cx:legend pos="b" align="ctr" overlay="0">
      <cx:txPr>
        <a:bodyPr spcFirstLastPara="1" vertOverflow="ellipsis" horzOverflow="overflow" wrap="square" lIns="0" tIns="0" rIns="0" bIns="0" anchor="ctr" anchorCtr="1"/>
        <a:lstStyle/>
        <a:p>
          <a:pPr algn="ctr" rtl="0">
            <a:defRPr sz="1200"/>
          </a:pPr>
          <a:endParaRPr lang="nl-NL" sz="1200" b="0" i="0" u="none" strike="noStrike" baseline="0">
            <a:solidFill>
              <a:sysClr val="windowText" lastClr="000000">
                <a:lumMod val="65000"/>
                <a:lumOff val="35000"/>
              </a:sysClr>
            </a:solidFill>
            <a:latin typeface="Calibri" panose="020F0502020204030204"/>
          </a:endParaRPr>
        </a:p>
      </cx:txPr>
    </cx:legend>
  </cx:chart>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Blad1!$A$35:$A$38</cx:f>
        <cx:lvl ptCount="4">
          <cx:pt idx="0">bedrijfskosten</cx:pt>
          <cx:pt idx="1">lonen</cx:pt>
          <cx:pt idx="2">afschrijvingen</cx:pt>
          <cx:pt idx="3">diverse kosten</cx:pt>
        </cx:lvl>
      </cx:strDim>
      <cx:numDim type="size">
        <cx:f>Blad1!$B$35:$B$38</cx:f>
        <cx:lvl ptCount="4" formatCode="_(* #.##0,00_);_(* \(#.##0,00\);_(* &quot;-&quot;??_);_(@_)">
          <cx:pt idx="0">25666.709999999999</cx:pt>
          <cx:pt idx="1">90337.5</cx:pt>
          <cx:pt idx="2">6297.0900000000001</cx:pt>
          <cx:pt idx="3">1977.8</cx:pt>
        </cx:lvl>
      </cx:numDim>
    </cx:data>
  </cx:chartData>
  <cx:chart>
    <cx:title pos="t" align="ctr" overlay="0">
      <cx:tx>
        <cx:txData>
          <cx:v>UITGAVEN 2019</cx:v>
        </cx:txData>
      </cx:tx>
      <cx:txPr>
        <a:bodyPr spcFirstLastPara="1" vertOverflow="ellipsis" horzOverflow="overflow" wrap="square" lIns="0" tIns="0" rIns="0" bIns="0" anchor="ctr" anchorCtr="1"/>
        <a:lstStyle/>
        <a:p>
          <a:pPr algn="ctr" rtl="0">
            <a:defRPr/>
          </a:pPr>
          <a:r>
            <a:rPr lang="nl-NL" sz="1400" b="1" i="0" u="none" strike="noStrike" baseline="0">
              <a:solidFill>
                <a:sysClr val="windowText" lastClr="000000">
                  <a:lumMod val="65000"/>
                  <a:lumOff val="35000"/>
                </a:sysClr>
              </a:solidFill>
              <a:latin typeface="Calibri" panose="020F0502020204030204"/>
            </a:rPr>
            <a:t>UITGAVEN 2019</a:t>
          </a:r>
        </a:p>
      </cx:txPr>
    </cx:title>
    <cx:plotArea>
      <cx:plotAreaRegion>
        <cx:series layoutId="sunburst" uniqueId="{FA4D871F-961C-A24F-806A-14F7A3F74F84}">
          <cx:dataId val="0"/>
        </cx:series>
      </cx:plotAreaRegion>
    </cx:plotArea>
    <cx:legend pos="b" align="ctr" overlay="0">
      <cx:txPr>
        <a:bodyPr spcFirstLastPara="1" vertOverflow="ellipsis" horzOverflow="overflow" wrap="square" lIns="0" tIns="0" rIns="0" bIns="0" anchor="ctr" anchorCtr="1"/>
        <a:lstStyle/>
        <a:p>
          <a:pPr algn="ctr" rtl="0">
            <a:defRPr sz="1200"/>
          </a:pPr>
          <a:endParaRPr lang="nl-NL" sz="1200" b="0" i="0" u="none" strike="noStrike" baseline="0">
            <a:solidFill>
              <a:sysClr val="windowText" lastClr="000000">
                <a:lumMod val="65000"/>
                <a:lumOff val="35000"/>
              </a:sysClr>
            </a:solidFill>
            <a:latin typeface="Calibri" panose="020F0502020204030204"/>
          </a:endParaRPr>
        </a:p>
      </cx:txPr>
    </cx:legend>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88">
  <cs:axisTitle>
    <cs:lnRef idx="0"/>
    <cs:fillRef idx="0"/>
    <cs:effectRef idx="0"/>
    <cs:fontRef idx="minor">
      <a:schemeClr val="dk1">
        <a:lumMod val="65000"/>
        <a:lumOff val="35000"/>
      </a:schemeClr>
    </cs:fontRef>
    <cs:defRPr sz="900"/>
  </cs:axisTitle>
  <cs:categoryAxis>
    <cs:lnRef idx="0"/>
    <cs:fillRef idx="0"/>
    <cs:effectRef idx="0"/>
    <cs:fontRef idx="minor">
      <a:schemeClr val="dk1">
        <a:lumMod val="65000"/>
        <a:lumOff val="35000"/>
      </a:schemeClr>
    </cs:fontRef>
    <cs:defRPr sz="9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cs:chartArea>
  <cs:dataLabel>
    <cs:lnRef idx="0"/>
    <cs:fillRef idx="0"/>
    <cs:effectRef idx="0"/>
    <cs:fontRef idx="minor">
      <a:schemeClr val="lt1"/>
    </cs:fontRef>
    <cs:defRPr sz="900" b="1"/>
    <cs:bodyPr lIns="38100" tIns="19050" rIns="38100" bIns="19050">
      <a:spAutoFit/>
    </cs:bodyPr>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ln w="9525">
        <a:solidFill>
          <a:schemeClr val="lt1"/>
        </a:solidFill>
      </a:ln>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inor">
      <a:schemeClr val="dk1">
        <a:lumMod val="65000"/>
        <a:lumOff val="35000"/>
      </a:schemeClr>
    </cs:fontRef>
    <cs:defRPr sz="1800" b="1"/>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defRPr sz="9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88">
  <cs:axisTitle>
    <cs:lnRef idx="0"/>
    <cs:fillRef idx="0"/>
    <cs:effectRef idx="0"/>
    <cs:fontRef idx="minor">
      <a:schemeClr val="dk1">
        <a:lumMod val="65000"/>
        <a:lumOff val="35000"/>
      </a:schemeClr>
    </cs:fontRef>
    <cs:defRPr sz="900"/>
  </cs:axisTitle>
  <cs:categoryAxis>
    <cs:lnRef idx="0"/>
    <cs:fillRef idx="0"/>
    <cs:effectRef idx="0"/>
    <cs:fontRef idx="minor">
      <a:schemeClr val="dk1">
        <a:lumMod val="65000"/>
        <a:lumOff val="35000"/>
      </a:schemeClr>
    </cs:fontRef>
    <cs:defRPr sz="9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cs:chartArea>
  <cs:dataLabel>
    <cs:lnRef idx="0"/>
    <cs:fillRef idx="0"/>
    <cs:effectRef idx="0"/>
    <cs:fontRef idx="minor">
      <a:schemeClr val="lt1"/>
    </cs:fontRef>
    <cs:defRPr sz="900" b="1"/>
    <cs:bodyPr lIns="38100" tIns="19050" rIns="38100" bIns="19050">
      <a:spAutoFit/>
    </cs:bodyPr>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ln w="9525">
        <a:solidFill>
          <a:schemeClr val="lt1"/>
        </a:solidFill>
      </a:ln>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2857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solidFill>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lumOff val="10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cs:seriesAxis>
  <cs:seriesLine>
    <cs:lnRef idx="0"/>
    <cs:fillRef idx="0"/>
    <cs:effectRef idx="0"/>
    <cs:fontRef idx="minor">
      <a:schemeClr val="dk1"/>
    </cs:fontRef>
    <cs:spPr>
      <a:ln w="9525" cap="flat">
        <a:solidFill>
          <a:schemeClr val="bg1">
            <a:lumMod val="50000"/>
          </a:schemeClr>
        </a:solidFill>
        <a:round/>
      </a:ln>
    </cs:spPr>
  </cs:seriesLine>
  <cs:title>
    <cs:lnRef idx="0"/>
    <cs:fillRef idx="0"/>
    <cs:effectRef idx="0"/>
    <cs:fontRef idx="minor">
      <a:schemeClr val="dk1">
        <a:lumMod val="65000"/>
        <a:lumOff val="35000"/>
      </a:schemeClr>
    </cs:fontRef>
    <cs:defRPr sz="1800" b="1"/>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defRPr sz="900"/>
  </cs:valueAxis>
  <cs:wall>
    <cs:lnRef idx="0"/>
    <cs:fillRef idx="0"/>
    <cs:effectRef idx="0"/>
    <cs:fontRef idx="minor">
      <a:schemeClr val="dk1"/>
    </cs:fontRef>
  </cs:wall>
</cs:chartStyle>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752</Words>
  <Characters>4139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Tas</dc:creator>
  <cp:keywords/>
  <dc:description/>
  <cp:lastModifiedBy>Microsoft Office User</cp:lastModifiedBy>
  <cp:revision>18</cp:revision>
  <dcterms:created xsi:type="dcterms:W3CDTF">2020-04-03T08:55:00Z</dcterms:created>
  <dcterms:modified xsi:type="dcterms:W3CDTF">2020-07-06T07:05:00Z</dcterms:modified>
</cp:coreProperties>
</file>